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sz w:val="21"/>
        </w:rPr>
        <w:t>換価の猶</w:t>
      </w:r>
      <w:r>
        <w:rPr>
          <w:rFonts w:hint="eastAsia" w:ascii="ＭＳ 明朝" w:hAnsi="ＭＳ 明朝" w:eastAsia="ＭＳ 明朝"/>
          <w:sz w:val="21"/>
        </w:rPr>
        <w:t>予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pacing w:val="52"/>
          <w:sz w:val="21"/>
        </w:rPr>
        <w:t>期間延</w:t>
      </w:r>
      <w:r>
        <w:rPr>
          <w:rFonts w:hint="eastAsia" w:ascii="ＭＳ 明朝" w:hAnsi="ＭＳ 明朝" w:eastAsia="ＭＳ 明朝"/>
          <w:sz w:val="21"/>
        </w:rPr>
        <w:t>長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pacing w:val="-52"/>
          <w:sz w:val="21"/>
        </w:rPr>
        <w:t>　</w:t>
      </w:r>
      <w:r>
        <w:rPr>
          <w:rFonts w:hint="eastAsia" w:ascii="ＭＳ 明朝" w:hAnsi="ＭＳ 明朝" w:eastAsia="ＭＳ 明朝"/>
          <w:spacing w:val="52"/>
          <w:sz w:val="21"/>
        </w:rPr>
        <w:t>申請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北広島町長　様</w:t>
      </w: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申請者</w:t>
      </w: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ind w:firstLine="4830" w:firstLineChars="2300"/>
        <w:rPr>
          <w:rFonts w:hint="eastAsia"/>
        </w:rPr>
      </w:pPr>
      <w:r>
        <w:rPr>
          <w:rFonts w:hint="eastAsia"/>
        </w:rPr>
        <w:t>氏名（名称）</w:t>
      </w:r>
    </w:p>
    <w:p>
      <w:pPr>
        <w:pStyle w:val="0"/>
        <w:ind w:left="0" w:leftChars="0" w:right="0" w:rightChars="0" w:firstLine="4830" w:firstLineChars="2300"/>
        <w:jc w:val="both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地方税法第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条の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項の規定により，次のとおり換価の猶予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期間延長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の申請をします。</w:t>
      </w: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82"/>
        <w:gridCol w:w="482"/>
        <w:gridCol w:w="482"/>
        <w:gridCol w:w="850"/>
        <w:gridCol w:w="1275"/>
        <w:gridCol w:w="425"/>
        <w:gridCol w:w="425"/>
        <w:gridCol w:w="1275"/>
        <w:gridCol w:w="1275"/>
        <w:gridCol w:w="425"/>
        <w:gridCol w:w="425"/>
        <w:gridCol w:w="1275"/>
        <w:gridCol w:w="850"/>
        <w:gridCol w:w="850"/>
      </w:tblGrid>
      <w:tr>
        <w:trPr>
          <w:trHeight w:val="480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納付すべき町税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税目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年度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通知書番号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期別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納期限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本税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督促手数料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延滞金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滞納処分費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納付すべき町税のうち，換価の猶予を受けようとする金額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22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一時に納付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す</w:t>
            </w:r>
            <w:r>
              <w:rPr>
                <w:rFonts w:hint="eastAsia" w:ascii="ＭＳ 明朝" w:hAnsi="ＭＳ 明朝" w:eastAsia="ＭＳ 明朝"/>
                <w:sz w:val="21"/>
              </w:rPr>
              <w:t>ることによ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り</w:t>
            </w:r>
            <w:r>
              <w:rPr>
                <w:rFonts w:hint="eastAsia" w:ascii="ＭＳ 明朝" w:hAnsi="ＭＳ 明朝" w:eastAsia="ＭＳ 明朝"/>
                <w:sz w:val="21"/>
              </w:rPr>
              <w:t>事業の継</w:t>
            </w: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続</w:t>
            </w:r>
            <w:r>
              <w:rPr>
                <w:rFonts w:hint="eastAsia" w:ascii="ＭＳ 明朝" w:hAnsi="ＭＳ 明朝" w:eastAsia="ＭＳ 明朝"/>
                <w:sz w:val="21"/>
              </w:rPr>
              <w:t>又は生活</w:t>
            </w: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の</w:t>
            </w:r>
            <w:r>
              <w:rPr>
                <w:rFonts w:hint="eastAsia" w:ascii="ＭＳ 明朝" w:hAnsi="ＭＳ 明朝" w:eastAsia="ＭＳ 明朝"/>
                <w:sz w:val="21"/>
              </w:rPr>
              <w:t>維持が困難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と</w:t>
            </w:r>
            <w:r>
              <w:rPr>
                <w:rFonts w:hint="eastAsia" w:ascii="ＭＳ 明朝" w:hAnsi="ＭＳ 明朝" w:eastAsia="ＭＳ 明朝"/>
                <w:sz w:val="21"/>
              </w:rPr>
              <w:t>なる事情の</w:t>
            </w:r>
            <w:r>
              <w:rPr>
                <w:rFonts w:hint="eastAsia" w:ascii="ＭＳ 明朝" w:hAnsi="ＭＳ 明朝" w:eastAsia="ＭＳ 明朝"/>
                <w:spacing w:val="210"/>
                <w:sz w:val="21"/>
              </w:rPr>
              <w:t>詳</w:t>
            </w:r>
            <w:r>
              <w:rPr>
                <w:rFonts w:hint="eastAsia" w:ascii="ＭＳ 明朝" w:hAnsi="ＭＳ 明朝" w:eastAsia="ＭＳ 明朝"/>
                <w:sz w:val="21"/>
              </w:rPr>
              <w:t>細</w:t>
            </w: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納付計画</w:t>
            </w: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納付金額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z w:val="21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猶予期間</w:t>
            </w:r>
          </w:p>
        </w:tc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月　　　日　　～　　　　　月　　　日</w:t>
            </w:r>
          </w:p>
        </w:tc>
      </w:tr>
      <w:tr>
        <w:trPr>
          <w:trHeight w:val="779" w:hRule="atLeast"/>
        </w:trPr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担保</w:t>
            </w:r>
          </w:p>
        </w:tc>
        <w:tc>
          <w:tcPr>
            <w:tcW w:w="13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　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　無</w:t>
            </w:r>
          </w:p>
        </w:tc>
        <w:tc>
          <w:tcPr>
            <w:tcW w:w="34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担保財産の詳細又は提供できない特別の事情</w:t>
            </w:r>
          </w:p>
        </w:tc>
        <w:tc>
          <w:tcPr>
            <w:tcW w:w="51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tbl>
      <w:tblPr>
        <w:tblStyle w:val="11"/>
        <w:tblW w:w="0" w:type="auto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0"/>
        <w:gridCol w:w="10486"/>
      </w:tblGrid>
      <w:tr>
        <w:trPr>
          <w:trHeight w:val="278" w:hRule="atLeast"/>
        </w:trPr>
        <w:tc>
          <w:tcPr>
            <w:tcW w:w="31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添付する書類欄</w:t>
            </w:r>
          </w:p>
        </w:tc>
      </w:tr>
      <w:tr>
        <w:trPr>
          <w:trHeight w:val="435" w:hRule="atLeast"/>
        </w:trPr>
        <w:tc>
          <w:tcPr>
            <w:tcW w:w="31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　財産目録　　　　□　収支の明細書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1"/>
              </w:rPr>
              <w:t>　　　□　担保関係書類</w:t>
            </w:r>
          </w:p>
        </w:tc>
      </w:tr>
    </w:tbl>
    <w:p>
      <w:pPr>
        <w:pStyle w:val="0"/>
        <w:spacing w:line="240" w:lineRule="exact"/>
        <w:jc w:val="both"/>
        <w:rPr>
          <w:rFonts w:hint="default"/>
        </w:rPr>
      </w:pPr>
    </w:p>
    <w:sectPr>
      <w:pgSz w:w="11907" w:h="16840"/>
      <w:pgMar w:top="567" w:right="567" w:bottom="567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307</Words>
  <Characters>310</Characters>
  <Application>JUST Note</Application>
  <Lines>0</Lines>
  <Paragraphs>0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五反田　篤</cp:lastModifiedBy>
  <dcterms:created xsi:type="dcterms:W3CDTF">2016-10-18T11:37:00Z</dcterms:created>
  <dcterms:modified xsi:type="dcterms:W3CDTF">2021-05-06T08:15:59Z</dcterms:modified>
  <cp:revision>6</cp:revision>
</cp:coreProperties>
</file>