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様式第２号の１（第５条関係）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事業計画書（創業事業）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申請者の概要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342"/>
        <w:gridCol w:w="1779"/>
        <w:gridCol w:w="1780"/>
        <w:gridCol w:w="1779"/>
        <w:gridCol w:w="1780"/>
      </w:tblGrid>
      <w:tr>
        <w:trPr/>
        <w:tc>
          <w:tcPr>
            <w:tcW w:w="13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11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711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補助事業で行う事業名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事業場所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事業の連携体制（連携する事業者がいる場合のみ記入）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86"/>
        <w:gridCol w:w="6174"/>
      </w:tblGrid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相手先商号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相手先代表者職氏名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相手先住所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相手先の業務内容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相手先の保有する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経営資源・シーズ等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連携の目的、内容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事業の概要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（１）事業内容、方法等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56"/>
        <w:gridCol w:w="6804"/>
      </w:tblGrid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事業の動機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事業実施方法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事業実施体制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（２）事業スケジュール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34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事業項目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※欄が不足する場合は、適宜、追加すること。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事業収支予算書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（１）収入　　　　　　　　　　　　　　　　　　　　　　　　　　　　　　（単位：円）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2820"/>
        <w:gridCol w:w="2820"/>
      </w:tblGrid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名称（　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借入先（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調達先（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※欄が不足する場合は、適宜、追加すること。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（２）支出　　　　　　　　　　　　　　　　　　　　　　　　　　　　　　（単位：円）</w:t>
      </w:r>
    </w:p>
    <w:tbl>
      <w:tblPr>
        <w:tblStyle w:val="22"/>
        <w:tblW w:w="861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52"/>
        <w:gridCol w:w="2153"/>
        <w:gridCol w:w="2153"/>
        <w:gridCol w:w="2154"/>
      </w:tblGrid>
      <w:tr>
        <w:trPr/>
        <w:tc>
          <w:tcPr>
            <w:tcW w:w="215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（単価×回数等）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補助金充当先</w:t>
            </w: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0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（合計額×補助率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事業実施期間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（１）着手（予定）年月日　</w:t>
      </w:r>
      <w:bookmarkStart w:id="0" w:name="_GoBack"/>
      <w:bookmarkEnd w:id="0"/>
      <w:r>
        <w:rPr>
          <w:rFonts w:hint="eastAsia"/>
          <w:strike w:val="0"/>
          <w:dstrike w:val="0"/>
          <w:color w:val="auto"/>
        </w:rPr>
        <w:t>令和</w:t>
      </w: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（２）完了（予定）年月日　</w:t>
      </w:r>
      <w:r>
        <w:rPr>
          <w:rFonts w:hint="eastAsia"/>
          <w:strike w:val="0"/>
          <w:dstrike w:val="0"/>
          <w:color w:val="auto"/>
        </w:rPr>
        <w:t>令和</w:t>
      </w:r>
      <w:r>
        <w:rPr>
          <w:rFonts w:hint="eastAsia"/>
          <w:color w:val="auto"/>
        </w:rPr>
        <w:t>　　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事業の実施方法（直営、請負の別、請負にあっては、契約方法について記載）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９　市場規模・見込み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１０　宣伝、広告、告知、販売方法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１１　損益・資金計画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15"/>
        <w:gridCol w:w="2115"/>
        <w:gridCol w:w="2115"/>
        <w:gridCol w:w="2115"/>
      </w:tblGrid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今期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来期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再来期</w:t>
            </w: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【内訳】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販売費及び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一般管理費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【内訳】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6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【損益計画の説明】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１２　その他（施設等については、施行後の管理運営方法について記載）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3</Pages>
  <Words>4</Words>
  <Characters>617</Characters>
  <Application>JUST Note</Application>
  <Lines>373</Lines>
  <Paragraphs>90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佐々木　敏弘</cp:lastModifiedBy>
  <dcterms:created xsi:type="dcterms:W3CDTF">2014-12-09T02:26:00Z</dcterms:created>
  <dcterms:modified xsi:type="dcterms:W3CDTF">2022-03-24T06:06:16Z</dcterms:modified>
  <cp:revision>16</cp:revision>
</cp:coreProperties>
</file>