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1"/>
        <w:autoSpaceDN w:val="1"/>
        <w:adjustRightInd w:val="0"/>
        <w:snapToGrid w:val="0"/>
        <w:ind w:left="698" w:leftChars="200" w:hanging="218" w:hangingChars="91"/>
        <w:jc w:val="left"/>
        <w:textAlignment w:val="baseline"/>
        <w:rPr>
          <w:rFonts w:hint="default"/>
          <w:sz w:val="21"/>
        </w:rPr>
      </w:pPr>
      <w:bookmarkStart w:id="0" w:name="_GoBack"/>
      <w:bookmarkEnd w:id="0"/>
    </w:p>
    <w:p>
      <w:pPr>
        <w:pStyle w:val="0"/>
        <w:overflowPunct w:val="0"/>
        <w:autoSpaceDE w:val="1"/>
        <w:autoSpaceDN w:val="1"/>
        <w:adjustRightInd w:val="0"/>
        <w:snapToGrid w:val="0"/>
        <w:jc w:val="left"/>
        <w:textAlignment w:val="baseline"/>
        <w:rPr>
          <w:rFonts w:hint="default"/>
          <w:sz w:val="21"/>
        </w:rPr>
      </w:pPr>
      <w:r>
        <w:rPr>
          <w:rFonts w:hint="default" w:ascii="ＭＳ 明朝" w:hAnsi="ＭＳ 明朝" w:eastAsia="ＭＳ 明朝"/>
          <w:sz w:val="21"/>
        </w:rPr>
        <w:t>（別添）</w:t>
      </w:r>
    </w:p>
    <w:p>
      <w:pPr>
        <w:pStyle w:val="0"/>
        <w:overflowPunct w:val="0"/>
        <w:autoSpaceDE w:val="1"/>
        <w:autoSpaceDN w:val="1"/>
        <w:adjustRightInd w:val="0"/>
        <w:snapToGrid w:val="0"/>
        <w:jc w:val="center"/>
        <w:textAlignment w:val="baseline"/>
        <w:rPr>
          <w:rFonts w:hint="default" w:ascii="ＭＳ Ｐゴシック" w:hAnsi="ＭＳ Ｐゴシック" w:eastAsia="ＭＳ Ｐゴシック"/>
          <w:b w:val="1"/>
        </w:rPr>
      </w:pPr>
      <w:r>
        <w:rPr>
          <w:rFonts w:hint="default" w:ascii="ＭＳ Ｐゴシック" w:hAnsi="ＭＳ Ｐゴシック" w:eastAsia="ＭＳ Ｐゴシック"/>
          <w:b w:val="1"/>
          <w:sz w:val="24"/>
        </w:rPr>
        <w:t>伐採計画書</w:t>
      </w:r>
    </w:p>
    <w:p>
      <w:pPr>
        <w:pStyle w:val="0"/>
        <w:overflowPunct w:val="0"/>
        <w:autoSpaceDE w:val="1"/>
        <w:autoSpaceDN w:val="1"/>
        <w:adjustRightInd w:val="0"/>
        <w:snapToGrid w:val="0"/>
        <w:jc w:val="left"/>
        <w:textAlignment w:val="baseline"/>
        <w:rPr>
          <w:rFonts w:hint="default"/>
          <w:sz w:val="21"/>
        </w:rPr>
      </w:pPr>
    </w:p>
    <w:p>
      <w:pPr>
        <w:pStyle w:val="0"/>
        <w:overflowPunct w:val="0"/>
        <w:autoSpaceDE w:val="1"/>
        <w:autoSpaceDN w:val="1"/>
        <w:adjustRightInd w:val="0"/>
        <w:snapToGrid w:val="0"/>
        <w:jc w:val="left"/>
        <w:textAlignment w:val="baseline"/>
        <w:rPr>
          <w:rFonts w:hint="default"/>
          <w:sz w:val="21"/>
        </w:rPr>
      </w:pPr>
    </w:p>
    <w:p>
      <w:pPr>
        <w:pStyle w:val="0"/>
        <w:adjustRightInd w:val="0"/>
        <w:spacing w:line="340" w:lineRule="exact"/>
        <w:ind w:firstLine="3763" w:firstLineChars="1568"/>
        <w:jc w:val="left"/>
        <w:rPr>
          <w:rFonts w:hint="default" w:ascii="ＭＳ Ｐ明朝" w:hAnsi="ＭＳ Ｐ明朝" w:eastAsia="ＭＳ Ｐ明朝"/>
          <w:b w:val="1"/>
          <w:sz w:val="22"/>
        </w:rPr>
      </w:pPr>
      <w:r>
        <w:rPr>
          <w:rFonts w:hint="default" w:ascii="ＭＳ Ｐ明朝" w:hAnsi="ＭＳ Ｐ明朝" w:eastAsia="ＭＳ Ｐ明朝"/>
          <w:b w:val="1"/>
          <w:sz w:val="22"/>
        </w:rPr>
        <w:t>伐採者</w:t>
      </w:r>
    </w:p>
    <w:p>
      <w:pPr>
        <w:pStyle w:val="0"/>
        <w:adjustRightInd w:val="0"/>
        <w:spacing w:line="340" w:lineRule="exact"/>
        <w:ind w:left="1152" w:leftChars="480" w:firstLine="3360" w:firstLineChars="1400"/>
        <w:jc w:val="left"/>
        <w:rPr>
          <w:rFonts w:hint="default" w:ascii="ＭＳ Ｐ明朝" w:hAnsi="ＭＳ Ｐ明朝" w:eastAsia="ＭＳ Ｐ明朝"/>
          <w:sz w:val="22"/>
        </w:rPr>
      </w:pPr>
      <w:r>
        <w:rPr>
          <w:rFonts w:hint="default" w:ascii="ＭＳ Ｐ明朝" w:hAnsi="ＭＳ Ｐ明朝" w:eastAsia="ＭＳ Ｐ明朝"/>
          <w:sz w:val="22"/>
        </w:rPr>
        <w:t>住　所</w:t>
      </w:r>
    </w:p>
    <w:p>
      <w:pPr>
        <w:pStyle w:val="0"/>
        <w:adjustRightInd w:val="0"/>
        <w:spacing w:line="340" w:lineRule="exact"/>
        <w:ind w:left="1212" w:leftChars="505" w:firstLine="3302" w:firstLineChars="1376"/>
        <w:jc w:val="left"/>
        <w:rPr>
          <w:rFonts w:hint="default" w:ascii="ＭＳ Ｐ明朝" w:hAnsi="ＭＳ Ｐ明朝" w:eastAsia="ＭＳ Ｐ明朝"/>
          <w:sz w:val="22"/>
        </w:rPr>
      </w:pPr>
      <w:r>
        <w:rPr>
          <w:rFonts w:hint="default" w:ascii="ＭＳ Ｐ明朝" w:hAnsi="ＭＳ Ｐ明朝" w:eastAsia="ＭＳ Ｐ明朝"/>
          <w:sz w:val="22"/>
        </w:rPr>
        <w:t>氏　名</w:t>
      </w:r>
    </w:p>
    <w:p>
      <w:pPr>
        <w:pStyle w:val="0"/>
        <w:adjustRightInd w:val="0"/>
        <w:spacing w:line="340" w:lineRule="exact"/>
        <w:ind w:left="1152" w:leftChars="480" w:firstLine="3360" w:firstLineChars="1400"/>
        <w:jc w:val="left"/>
        <w:rPr>
          <w:rFonts w:hint="default" w:ascii="ＭＳ Ｐ明朝" w:hAnsi="ＭＳ Ｐ明朝" w:eastAsia="ＭＳ Ｐ明朝"/>
          <w:sz w:val="22"/>
        </w:rPr>
      </w:pPr>
      <w:r>
        <w:rPr>
          <w:rFonts w:hint="default" w:ascii="ＭＳ Ｐ明朝" w:hAnsi="ＭＳ Ｐ明朝" w:eastAsia="ＭＳ Ｐ明朝"/>
          <w:sz w:val="22"/>
        </w:rPr>
        <w:t>電話番号</w:t>
      </w:r>
    </w:p>
    <w:p>
      <w:pPr>
        <w:pStyle w:val="0"/>
        <w:adjustRightInd w:val="0"/>
        <w:spacing w:line="340" w:lineRule="exact"/>
        <w:ind w:left="1152" w:leftChars="480" w:firstLine="3360" w:firstLineChars="1400"/>
        <w:jc w:val="left"/>
        <w:rPr>
          <w:rFonts w:hint="default" w:ascii="ＭＳ Ｐ明朝" w:hAnsi="ＭＳ Ｐ明朝" w:eastAsia="ＭＳ Ｐ明朝"/>
          <w:sz w:val="22"/>
        </w:rPr>
      </w:pPr>
      <w:r>
        <w:rPr>
          <w:rFonts w:hint="default" w:ascii="ＭＳ Ｐ明朝" w:hAnsi="ＭＳ Ｐ明朝" w:eastAsia="ＭＳ Ｐ明朝"/>
          <w:sz w:val="22"/>
        </w:rPr>
        <w:t>E-mail</w:t>
      </w:r>
    </w:p>
    <w:p>
      <w:pPr>
        <w:pStyle w:val="0"/>
        <w:wordWrap w:val="0"/>
        <w:adjustRightInd w:val="0"/>
        <w:spacing w:line="340" w:lineRule="exact"/>
        <w:jc w:val="right"/>
        <w:rPr>
          <w:rFonts w:hint="default" w:ascii="ＭＳ Ｐ明朝" w:hAnsi="ＭＳ Ｐ明朝" w:eastAsia="ＭＳ Ｐ明朝"/>
          <w:color w:val="000000"/>
          <w:sz w:val="22"/>
        </w:rPr>
      </w:pPr>
      <w:r>
        <w:rPr>
          <w:rFonts w:hint="eastAsia" w:ascii="ＭＳ Ｐ明朝" w:hAnsi="ＭＳ Ｐ明朝" w:eastAsia="ＭＳ Ｐ明朝"/>
          <w:color w:val="000000"/>
          <w:sz w:val="22"/>
        </w:rPr>
        <w:t>※法人にあっては、名称及び代表者の氏名</w:t>
      </w:r>
    </w:p>
    <w:p>
      <w:pPr>
        <w:pStyle w:val="0"/>
        <w:overflowPunct w:val="0"/>
        <w:autoSpaceDE w:val="1"/>
        <w:autoSpaceDN w:val="1"/>
        <w:snapToGrid w:val="0"/>
        <w:jc w:val="left"/>
        <w:textAlignment w:val="baseline"/>
        <w:rPr>
          <w:rFonts w:hint="default"/>
          <w:sz w:val="21"/>
        </w:rPr>
      </w:pPr>
    </w:p>
    <w:p>
      <w:pPr>
        <w:pStyle w:val="0"/>
        <w:overflowPunct w:val="0"/>
        <w:autoSpaceDE w:val="1"/>
        <w:autoSpaceDN w:val="1"/>
        <w:adjustRightInd w:val="0"/>
        <w:snapToGrid w:val="0"/>
        <w:ind w:right="860"/>
        <w:jc w:val="right"/>
        <w:textAlignment w:val="baseline"/>
        <w:rPr>
          <w:rFonts w:hint="default"/>
          <w:sz w:val="21"/>
        </w:rPr>
      </w:pPr>
    </w:p>
    <w:p>
      <w:pPr>
        <w:pStyle w:val="0"/>
        <w:overflowPunct w:val="0"/>
        <w:autoSpaceDE w:val="1"/>
        <w:autoSpaceDN w:val="1"/>
        <w:adjustRightInd w:val="0"/>
        <w:snapToGrid w:val="0"/>
        <w:jc w:val="left"/>
        <w:textAlignment w:val="baseline"/>
        <w:rPr>
          <w:rFonts w:hint="default"/>
          <w:sz w:val="21"/>
        </w:rPr>
      </w:pPr>
    </w:p>
    <w:p>
      <w:pPr>
        <w:pStyle w:val="0"/>
        <w:overflowPunct w:val="0"/>
        <w:autoSpaceDE w:val="1"/>
        <w:autoSpaceDN w:val="1"/>
        <w:adjustRightInd w:val="0"/>
        <w:snapToGrid w:val="0"/>
        <w:jc w:val="left"/>
        <w:textAlignment w:val="baseline"/>
        <w:rPr>
          <w:rFonts w:hint="default" w:ascii="ＭＳ Ｐゴシック" w:hAnsi="ＭＳ Ｐゴシック" w:eastAsia="ＭＳ Ｐゴシック"/>
          <w:b w:val="1"/>
          <w:sz w:val="21"/>
        </w:rPr>
      </w:pPr>
      <w:r>
        <w:rPr>
          <w:rFonts w:hint="default" w:ascii="ＭＳ Ｐゴシック" w:hAnsi="ＭＳ Ｐゴシック" w:eastAsia="ＭＳ Ｐゴシック"/>
          <w:b w:val="1"/>
          <w:sz w:val="21"/>
        </w:rPr>
        <w:t>１　伐採の計画</w:t>
      </w:r>
    </w:p>
    <w:tbl>
      <w:tblPr>
        <w:tblStyle w:val="11"/>
        <w:tblW w:w="0" w:type="auto"/>
        <w:tblInd w:w="3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2" w:type="dxa"/>
          <w:bottom w:w="0" w:type="dxa"/>
          <w:right w:w="52" w:type="dxa"/>
        </w:tblCellMar>
        <w:tblLook w:firstRow="1" w:lastRow="0" w:firstColumn="1" w:lastColumn="0" w:noHBand="0" w:noVBand="1" w:val="04A0"/>
      </w:tblPr>
      <w:tblGrid>
        <w:gridCol w:w="165"/>
        <w:gridCol w:w="1843"/>
        <w:gridCol w:w="3402"/>
        <w:gridCol w:w="992"/>
        <w:gridCol w:w="1560"/>
      </w:tblGrid>
      <w:tr>
        <w:trPr>
          <w:trHeight w:val="454" w:hRule="exact"/>
        </w:trPr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spacing w:val="147"/>
                <w:sz w:val="21"/>
                <w:fitText w:val="1725" w:id="1"/>
              </w:rPr>
              <w:t>伐採面</w:t>
            </w:r>
            <w:r>
              <w:rPr>
                <w:rFonts w:hint="default" w:ascii="ＭＳ 明朝" w:hAnsi="ＭＳ 明朝" w:eastAsia="ＭＳ 明朝"/>
                <w:spacing w:val="1"/>
                <w:sz w:val="21"/>
                <w:fitText w:val="1725" w:id="1"/>
              </w:rPr>
              <w:t>積</w:t>
            </w:r>
          </w:p>
        </w:tc>
        <w:tc>
          <w:tcPr>
            <w:tcW w:w="5954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djustRightInd w:val="0"/>
              <w:snapToGrid w:val="0"/>
              <w:jc w:val="right"/>
              <w:textAlignment w:val="baseline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 xml:space="preserve">             ha(</w:t>
            </w:r>
            <w:r>
              <w:rPr>
                <w:rFonts w:hint="default" w:ascii="ＭＳ 明朝" w:hAnsi="ＭＳ 明朝" w:eastAsia="ＭＳ 明朝"/>
                <w:sz w:val="21"/>
              </w:rPr>
              <w:t>うち人工林　　</w:t>
            </w:r>
            <w:r>
              <w:rPr>
                <w:rFonts w:hint="default" w:ascii="ＭＳ 明朝" w:hAnsi="ＭＳ 明朝" w:eastAsia="ＭＳ 明朝"/>
                <w:sz w:val="21"/>
              </w:rPr>
              <w:t>ha</w:t>
            </w:r>
            <w:r>
              <w:rPr>
                <w:rFonts w:hint="default" w:ascii="ＭＳ 明朝" w:hAnsi="ＭＳ 明朝" w:eastAsia="ＭＳ 明朝"/>
                <w:sz w:val="21"/>
              </w:rPr>
              <w:t>、天然林　　</w:t>
            </w:r>
            <w:r>
              <w:rPr>
                <w:rFonts w:hint="default" w:ascii="ＭＳ 明朝" w:hAnsi="ＭＳ 明朝" w:eastAsia="ＭＳ 明朝"/>
                <w:sz w:val="21"/>
              </w:rPr>
              <w:t xml:space="preserve">ha)  </w:t>
            </w:r>
          </w:p>
        </w:tc>
      </w:tr>
      <w:tr>
        <w:trPr>
          <w:trHeight w:val="454" w:hRule="exact"/>
        </w:trPr>
        <w:tc>
          <w:tcPr>
            <w:tcW w:w="2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spacing w:val="147"/>
                <w:sz w:val="21"/>
                <w:fitText w:val="1725" w:id="2"/>
              </w:rPr>
              <w:t>伐採方</w:t>
            </w:r>
            <w:r>
              <w:rPr>
                <w:rFonts w:hint="default" w:ascii="ＭＳ 明朝" w:hAnsi="ＭＳ 明朝" w:eastAsia="ＭＳ 明朝"/>
                <w:spacing w:val="1"/>
                <w:sz w:val="21"/>
                <w:fitText w:val="1725" w:id="2"/>
              </w:rPr>
              <w:t>法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主伐（皆伐・択伐）・間伐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spacing w:val="31"/>
                <w:sz w:val="21"/>
                <w:fitText w:val="755" w:id="3"/>
              </w:rPr>
              <w:t>伐採</w:t>
            </w:r>
            <w:r>
              <w:rPr>
                <w:rFonts w:hint="default" w:ascii="ＭＳ 明朝" w:hAnsi="ＭＳ 明朝" w:eastAsia="ＭＳ 明朝"/>
                <w:spacing w:val="0"/>
                <w:sz w:val="21"/>
                <w:fitText w:val="755" w:id="3"/>
              </w:rPr>
              <w:t>率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djustRightInd w:val="0"/>
              <w:snapToGrid w:val="0"/>
              <w:jc w:val="right"/>
              <w:textAlignment w:val="baseline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sz w:val="21"/>
              </w:rPr>
              <w:t>％</w:t>
            </w:r>
          </w:p>
        </w:tc>
      </w:tr>
      <w:tr>
        <w:trPr>
          <w:trHeight w:val="454" w:hRule="exact"/>
        </w:trPr>
        <w:tc>
          <w:tcPr>
            <w:tcW w:w="2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spacing w:val="84"/>
                <w:sz w:val="21"/>
                <w:fitText w:val="1725" w:id="4"/>
              </w:rPr>
              <w:t>作業委託</w:t>
            </w:r>
            <w:r>
              <w:rPr>
                <w:rFonts w:hint="default" w:ascii="ＭＳ 明朝" w:hAnsi="ＭＳ 明朝" w:eastAsia="ＭＳ 明朝"/>
                <w:spacing w:val="1"/>
                <w:sz w:val="21"/>
                <w:fitText w:val="1725" w:id="4"/>
              </w:rPr>
              <w:t>先</w:t>
            </w:r>
          </w:p>
        </w:tc>
        <w:tc>
          <w:tcPr>
            <w:tcW w:w="5954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int="default"/>
                <w:sz w:val="21"/>
              </w:rPr>
            </w:pPr>
          </w:p>
        </w:tc>
      </w:tr>
      <w:tr>
        <w:trPr>
          <w:trHeight w:val="454" w:hRule="exact"/>
        </w:trPr>
        <w:tc>
          <w:tcPr>
            <w:tcW w:w="2008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spacing w:val="147"/>
                <w:sz w:val="21"/>
                <w:fitText w:val="1725" w:id="5"/>
              </w:rPr>
              <w:t>伐採樹</w:t>
            </w:r>
            <w:r>
              <w:rPr>
                <w:rFonts w:hint="default" w:ascii="ＭＳ 明朝" w:hAnsi="ＭＳ 明朝" w:eastAsia="ＭＳ 明朝"/>
                <w:spacing w:val="1"/>
                <w:sz w:val="21"/>
                <w:fitText w:val="1725" w:id="5"/>
              </w:rPr>
              <w:t>種</w:t>
            </w:r>
          </w:p>
        </w:tc>
        <w:tc>
          <w:tcPr>
            <w:tcW w:w="5954" w:type="dxa"/>
            <w:gridSpan w:val="3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int="default"/>
                <w:sz w:val="21"/>
              </w:rPr>
            </w:pPr>
          </w:p>
        </w:tc>
      </w:tr>
      <w:tr>
        <w:trPr>
          <w:trHeight w:val="454" w:hRule="exact"/>
        </w:trPr>
        <w:tc>
          <w:tcPr>
            <w:tcW w:w="2008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spacing w:val="273"/>
                <w:sz w:val="21"/>
                <w:fitText w:val="1725" w:id="6"/>
              </w:rPr>
              <w:t>伐採</w:t>
            </w:r>
            <w:r>
              <w:rPr>
                <w:rFonts w:hint="default" w:ascii="ＭＳ 明朝" w:hAnsi="ＭＳ 明朝" w:eastAsia="ＭＳ 明朝"/>
                <w:spacing w:val="1"/>
                <w:sz w:val="21"/>
                <w:fitText w:val="1725" w:id="6"/>
              </w:rPr>
              <w:t>齢</w:t>
            </w:r>
          </w:p>
        </w:tc>
        <w:tc>
          <w:tcPr>
            <w:tcW w:w="5954" w:type="dxa"/>
            <w:gridSpan w:val="3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djustRightInd w:val="0"/>
              <w:snapToGrid w:val="0"/>
              <w:jc w:val="left"/>
              <w:textAlignment w:val="baseline"/>
              <w:rPr>
                <w:rFonts w:hint="default"/>
                <w:sz w:val="21"/>
              </w:rPr>
            </w:pPr>
          </w:p>
        </w:tc>
      </w:tr>
      <w:tr>
        <w:trPr>
          <w:trHeight w:val="454" w:hRule="exact"/>
        </w:trPr>
        <w:tc>
          <w:tcPr>
            <w:tcW w:w="2008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spacing w:val="84"/>
                <w:sz w:val="21"/>
                <w:fitText w:val="1725" w:id="7"/>
              </w:rPr>
              <w:t>伐採の期</w:t>
            </w:r>
            <w:r>
              <w:rPr>
                <w:rFonts w:hint="default" w:ascii="ＭＳ 明朝" w:hAnsi="ＭＳ 明朝" w:eastAsia="ＭＳ 明朝"/>
                <w:spacing w:val="1"/>
                <w:sz w:val="21"/>
                <w:fitText w:val="1725" w:id="7"/>
              </w:rPr>
              <w:t>間</w:t>
            </w:r>
          </w:p>
        </w:tc>
        <w:tc>
          <w:tcPr>
            <w:tcW w:w="5954" w:type="dxa"/>
            <w:gridSpan w:val="3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djustRightInd w:val="0"/>
              <w:snapToGrid w:val="0"/>
              <w:jc w:val="left"/>
              <w:textAlignment w:val="baseline"/>
              <w:rPr>
                <w:rFonts w:hint="default"/>
                <w:sz w:val="21"/>
              </w:rPr>
            </w:pPr>
          </w:p>
        </w:tc>
      </w:tr>
      <w:tr>
        <w:trPr>
          <w:trHeight w:val="454" w:hRule="exact"/>
        </w:trPr>
        <w:tc>
          <w:tcPr>
            <w:tcW w:w="2008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spacing w:val="147"/>
                <w:sz w:val="21"/>
                <w:fitText w:val="1725" w:id="8"/>
              </w:rPr>
              <w:t>集材方</w:t>
            </w:r>
            <w:r>
              <w:rPr>
                <w:rFonts w:hint="default" w:ascii="ＭＳ 明朝" w:hAnsi="ＭＳ 明朝" w:eastAsia="ＭＳ 明朝"/>
                <w:spacing w:val="1"/>
                <w:sz w:val="21"/>
                <w:fitText w:val="1725" w:id="8"/>
              </w:rPr>
              <w:t>法</w:t>
            </w:r>
          </w:p>
        </w:tc>
        <w:tc>
          <w:tcPr>
            <w:tcW w:w="5954" w:type="dxa"/>
            <w:gridSpan w:val="3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集材路・架線・その他（　　　　　）</w:t>
            </w:r>
          </w:p>
        </w:tc>
      </w:tr>
      <w:tr>
        <w:trPr>
          <w:trHeight w:val="686" w:hRule="exact"/>
        </w:trPr>
        <w:tc>
          <w:tcPr>
            <w:tcW w:w="1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int="default"/>
                <w:sz w:val="21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spacing w:val="23"/>
                <w:sz w:val="21"/>
                <w:fitText w:val="1498" w:id="9"/>
              </w:rPr>
              <w:t>集材路の場</w:t>
            </w:r>
            <w:r>
              <w:rPr>
                <w:rFonts w:hint="default" w:ascii="ＭＳ 明朝" w:hAnsi="ＭＳ 明朝" w:eastAsia="ＭＳ 明朝"/>
                <w:spacing w:val="4"/>
                <w:sz w:val="21"/>
                <w:fitText w:val="1498" w:id="9"/>
              </w:rPr>
              <w:t>合</w:t>
            </w:r>
          </w:p>
          <w:p>
            <w:pPr>
              <w:pStyle w:val="0"/>
              <w:suppressAutoHyphens w:val="1"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予定幅員・延長</w:t>
            </w:r>
          </w:p>
        </w:tc>
        <w:tc>
          <w:tcPr>
            <w:tcW w:w="59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幅員　　　ｍ　・　延長　　　ｍ</w:t>
            </w:r>
          </w:p>
        </w:tc>
      </w:tr>
    </w:tbl>
    <w:p>
      <w:pPr>
        <w:pStyle w:val="0"/>
        <w:overflowPunct w:val="0"/>
        <w:autoSpaceDE w:val="1"/>
        <w:autoSpaceDN w:val="1"/>
        <w:adjustRightInd w:val="0"/>
        <w:snapToGrid w:val="0"/>
        <w:jc w:val="left"/>
        <w:textAlignment w:val="baseline"/>
        <w:rPr>
          <w:rFonts w:hint="default"/>
          <w:sz w:val="21"/>
          <w:highlight w:val="yellow"/>
        </w:rPr>
      </w:pPr>
    </w:p>
    <w:p>
      <w:pPr>
        <w:pStyle w:val="0"/>
        <w:overflowPunct w:val="0"/>
        <w:autoSpaceDE w:val="1"/>
        <w:autoSpaceDN w:val="1"/>
        <w:adjustRightInd w:val="0"/>
        <w:snapToGrid w:val="0"/>
        <w:ind w:left="216" w:hanging="240" w:hangingChars="100"/>
        <w:jc w:val="left"/>
        <w:textAlignment w:val="baseline"/>
        <w:rPr>
          <w:rFonts w:hint="default" w:ascii="ＭＳ Ｐゴシック" w:hAnsi="ＭＳ Ｐゴシック" w:eastAsia="ＭＳ Ｐゴシック"/>
          <w:b w:val="1"/>
          <w:sz w:val="21"/>
        </w:rPr>
      </w:pPr>
      <w:r>
        <w:rPr>
          <w:rFonts w:hint="default" w:ascii="ＭＳ Ｐゴシック" w:hAnsi="ＭＳ Ｐゴシック" w:eastAsia="ＭＳ Ｐゴシック"/>
          <w:b w:val="1"/>
          <w:sz w:val="21"/>
        </w:rPr>
        <w:t>２　備考</w:t>
      </w:r>
    </w:p>
    <w:tbl>
      <w:tblPr>
        <w:tblStyle w:val="11"/>
        <w:tblW w:w="0" w:type="auto"/>
        <w:tblInd w:w="3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2" w:type="dxa"/>
          <w:bottom w:w="0" w:type="dxa"/>
          <w:right w:w="52" w:type="dxa"/>
        </w:tblCellMar>
        <w:tblLook w:firstRow="1" w:lastRow="0" w:firstColumn="1" w:lastColumn="0" w:noHBand="0" w:noVBand="1" w:val="04A0"/>
      </w:tblPr>
      <w:tblGrid>
        <w:gridCol w:w="7928"/>
      </w:tblGrid>
      <w:tr>
        <w:trPr>
          <w:trHeight w:val="454" w:hRule="atLeast"/>
        </w:trPr>
        <w:tc>
          <w:tcPr>
            <w:tcW w:w="7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djustRightInd w:val="0"/>
              <w:snapToGrid w:val="0"/>
              <w:jc w:val="left"/>
              <w:textAlignment w:val="baseline"/>
              <w:rPr>
                <w:rFonts w:hint="default"/>
                <w:sz w:val="21"/>
              </w:rPr>
            </w:pPr>
          </w:p>
        </w:tc>
      </w:tr>
    </w:tbl>
    <w:p>
      <w:pPr>
        <w:pStyle w:val="0"/>
        <w:overflowPunct w:val="0"/>
        <w:autoSpaceDE w:val="1"/>
        <w:autoSpaceDN w:val="1"/>
        <w:adjustRightInd w:val="0"/>
        <w:snapToGrid w:val="0"/>
        <w:jc w:val="left"/>
        <w:textAlignment w:val="baseline"/>
        <w:rPr>
          <w:rFonts w:hint="default"/>
          <w:sz w:val="21"/>
          <w:highlight w:val="yellow"/>
        </w:rPr>
      </w:pPr>
    </w:p>
    <w:p>
      <w:pPr>
        <w:pStyle w:val="0"/>
        <w:overflowPunct w:val="0"/>
        <w:autoSpaceDE w:val="1"/>
        <w:autoSpaceDN w:val="1"/>
        <w:adjustRightInd w:val="0"/>
        <w:snapToGrid w:val="0"/>
        <w:jc w:val="left"/>
        <w:textAlignment w:val="baseline"/>
        <w:rPr>
          <w:rFonts w:hint="default"/>
          <w:sz w:val="21"/>
          <w:highlight w:val="yellow"/>
        </w:rPr>
      </w:pPr>
    </w:p>
    <w:p>
      <w:pPr>
        <w:pStyle w:val="0"/>
        <w:overflowPunct w:val="0"/>
        <w:autoSpaceDE w:val="1"/>
        <w:autoSpaceDN w:val="1"/>
        <w:adjustRightInd w:val="0"/>
        <w:snapToGrid w:val="0"/>
        <w:ind w:left="240" w:leftChars="100"/>
        <w:jc w:val="left"/>
        <w:textAlignment w:val="baseline"/>
        <w:rPr>
          <w:rFonts w:hint="default"/>
          <w:sz w:val="21"/>
        </w:rPr>
      </w:pPr>
      <w:r>
        <w:rPr>
          <w:rFonts w:hint="default" w:ascii="ＭＳ 明朝" w:hAnsi="ＭＳ 明朝" w:eastAsia="ＭＳ 明朝"/>
          <w:sz w:val="21"/>
        </w:rPr>
        <w:t>注意事項</w:t>
      </w:r>
    </w:p>
    <w:p>
      <w:pPr>
        <w:pStyle w:val="0"/>
        <w:overflowPunct w:val="0"/>
        <w:autoSpaceDE w:val="1"/>
        <w:autoSpaceDN w:val="1"/>
        <w:adjustRightInd w:val="0"/>
        <w:snapToGrid w:val="0"/>
        <w:ind w:left="698" w:leftChars="200" w:hanging="218" w:hangingChars="91"/>
        <w:jc w:val="left"/>
        <w:textAlignment w:val="baseline"/>
        <w:rPr>
          <w:rFonts w:hint="default"/>
          <w:sz w:val="21"/>
        </w:rPr>
      </w:pPr>
      <w:r>
        <w:rPr>
          <w:rFonts w:hint="default" w:ascii="ＭＳ 明朝" w:hAnsi="ＭＳ 明朝" w:eastAsia="ＭＳ 明朝"/>
          <w:sz w:val="21"/>
        </w:rPr>
        <w:t>１　伐採率欄には、立木材積による伐採率を記載すること。</w:t>
      </w:r>
    </w:p>
    <w:p>
      <w:pPr>
        <w:pStyle w:val="0"/>
        <w:overflowPunct w:val="0"/>
        <w:autoSpaceDE w:val="1"/>
        <w:autoSpaceDN w:val="1"/>
        <w:adjustRightInd w:val="0"/>
        <w:snapToGrid w:val="0"/>
        <w:ind w:left="698" w:leftChars="200" w:hanging="218" w:hangingChars="91"/>
        <w:jc w:val="left"/>
        <w:textAlignment w:val="baseline"/>
        <w:rPr>
          <w:rFonts w:hint="default"/>
          <w:sz w:val="21"/>
        </w:rPr>
      </w:pPr>
      <w:r>
        <w:rPr>
          <w:rFonts w:hint="default" w:ascii="ＭＳ 明朝" w:hAnsi="ＭＳ 明朝" w:eastAsia="ＭＳ 明朝"/>
          <w:sz w:val="21"/>
        </w:rPr>
        <w:t>２　樹種は、すぎ、ひのき、まつ（あかまつ及びくろまつをいう。）、からまつ、えぞまつ、とどまつ、その他の針葉樹、ぶな、くぬぎ及びその他の広葉樹の別に区分して記載すること。</w:t>
      </w:r>
    </w:p>
    <w:p>
      <w:pPr>
        <w:pStyle w:val="0"/>
        <w:overflowPunct w:val="0"/>
        <w:autoSpaceDE w:val="1"/>
        <w:autoSpaceDN w:val="1"/>
        <w:adjustRightInd w:val="0"/>
        <w:snapToGrid w:val="0"/>
        <w:ind w:left="698" w:leftChars="200" w:hanging="218" w:hangingChars="91"/>
        <w:jc w:val="left"/>
        <w:textAlignment w:val="baseline"/>
        <w:rPr>
          <w:rFonts w:hint="default"/>
          <w:sz w:val="21"/>
        </w:rPr>
      </w:pPr>
      <w:r>
        <w:rPr>
          <w:rFonts w:hint="eastAsia" w:ascii="ＭＳ 明朝" w:hAnsi="ＭＳ 明朝" w:eastAsia="ＭＳ 明朝"/>
          <w:sz w:val="21"/>
        </w:rPr>
        <w:t>３　伐採齢欄には、伐採する森林が異齢林の場合においては、伐採する立木のうち最も多いものの年齢を記載し、最も年齢の低いものの年齢と最も年齢の高いものの年齢とを「（○～○）」のように記載すること。</w:t>
      </w:r>
    </w:p>
    <w:p>
      <w:pPr>
        <w:pStyle w:val="0"/>
        <w:overflowPunct w:val="0"/>
        <w:autoSpaceDE w:val="1"/>
        <w:autoSpaceDN w:val="1"/>
        <w:adjustRightInd w:val="0"/>
        <w:snapToGrid w:val="0"/>
        <w:ind w:left="698" w:leftChars="200" w:hanging="218" w:hangingChars="91"/>
        <w:jc w:val="left"/>
        <w:textAlignment w:val="baseline"/>
        <w:rPr>
          <w:rFonts w:hint="default"/>
          <w:sz w:val="21"/>
        </w:rPr>
      </w:pPr>
      <w:r>
        <w:rPr>
          <w:rFonts w:hint="default" w:ascii="ＭＳ 明朝" w:hAnsi="ＭＳ 明朝" w:eastAsia="ＭＳ 明朝"/>
          <w:sz w:val="21"/>
        </w:rPr>
        <w:t>４　伐採の期間が１年を超える場合においては、年次別に記載すること。</w:t>
      </w:r>
    </w:p>
    <w:p>
      <w:pPr>
        <w:pStyle w:val="0"/>
        <w:snapToGrid w:val="0"/>
        <w:ind w:left="698" w:leftChars="200" w:hanging="218" w:hangingChars="91"/>
        <w:jc w:val="left"/>
        <w:rPr>
          <w:rFonts w:hint="default"/>
          <w:b w:val="1"/>
          <w:sz w:val="21"/>
          <w:u w:val="single" w:color="auto"/>
        </w:rPr>
      </w:pPr>
      <w:r>
        <w:rPr>
          <w:rFonts w:hint="default" w:ascii="ＭＳ 明朝" w:hAnsi="ＭＳ 明朝" w:eastAsia="ＭＳ 明朝"/>
          <w:b w:val="1"/>
          <w:sz w:val="21"/>
          <w:u w:val="single" w:color="auto"/>
        </w:rPr>
        <w:t>５　伐採する区域を、届出書毎に</w:t>
      </w:r>
      <w:r>
        <w:rPr>
          <w:rFonts w:hint="default" w:ascii="ＭＳ 明朝" w:hAnsi="ＭＳ 明朝" w:eastAsia="ＭＳ 明朝"/>
          <w:b w:val="1"/>
          <w:sz w:val="21"/>
          <w:u w:val="single" w:color="auto"/>
        </w:rPr>
        <w:t>1/5,000</w:t>
      </w:r>
      <w:r>
        <w:rPr>
          <w:rFonts w:hint="default" w:ascii="ＭＳ 明朝" w:hAnsi="ＭＳ 明朝" w:eastAsia="ＭＳ 明朝"/>
          <w:b w:val="1"/>
          <w:sz w:val="21"/>
          <w:u w:val="single" w:color="auto"/>
        </w:rPr>
        <w:t>より縮尺が大きい図面に赤色で図示したものを添付すること。なお、伐採した立木を搬出する場合は、搬出経路を青色で図示すること。（測量データがある場合は、その図面を添付してもよい。）</w:t>
      </w:r>
    </w:p>
    <w:p>
      <w:pPr>
        <w:pStyle w:val="0"/>
        <w:widowControl w:val="1"/>
        <w:autoSpaceDE w:val="1"/>
        <w:autoSpaceDN w:val="1"/>
        <w:jc w:val="left"/>
        <w:rPr>
          <w:rFonts w:hint="eastAsia"/>
        </w:rPr>
      </w:pPr>
    </w:p>
    <w:p>
      <w:pPr>
        <w:pStyle w:val="0"/>
        <w:jc w:val="left"/>
        <w:rPr>
          <w:rFonts w:hint="default"/>
          <w:sz w:val="22"/>
        </w:rPr>
      </w:pPr>
    </w:p>
    <w:sectPr>
      <w:pgSz w:w="11906" w:h="16838"/>
      <w:pgMar w:top="1417" w:right="1417" w:bottom="1417" w:left="1417" w:header="720" w:footer="624" w:gutter="0"/>
      <w:cols w:space="720"/>
      <w:textDirection w:val="lrTb"/>
      <w:docGrid w:type="linesAndChars" w:linePitch="400" w:charSpace="106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720"/>
  <w:drawingGridHorizontalSpacing w:val="245"/>
  <w:drawingGridVerticalSpacing w:val="20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adjustRightInd w:val="1"/>
      <w:ind w:left="0" w:right="0"/>
      <w:jc w:val="left"/>
      <w:textAlignment w:val="auto"/>
    </w:pPr>
    <w:rPr>
      <w:rFonts w:ascii="ＭＳ 明朝" w:hAnsi="ＭＳ 明朝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="Arial" w:hAnsi="Arial" w:eastAsia="ＭＳ ゴシック"/>
      <w:sz w:val="18"/>
    </w:rPr>
  </w:style>
  <w:style w:type="character" w:styleId="16" w:customStyle="1">
    <w:name w:val="吹き出し (文字)"/>
    <w:basedOn w:val="10"/>
    <w:next w:val="16"/>
    <w:link w:val="15"/>
    <w:uiPriority w:val="0"/>
    <w:qFormat/>
    <w:rPr>
      <w:rFonts w:ascii="Arial" w:hAnsi="Arial" w:eastAsia="ＭＳ ゴシック"/>
      <w:kern w:val="0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qFormat/>
    <w:rPr>
      <w:rFonts w:ascii="ＭＳ 明朝" w:hAnsi="ＭＳ 明朝" w:eastAsia="ＭＳ 明朝"/>
      <w:kern w:val="0"/>
      <w:sz w:val="24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qFormat/>
    <w:rPr>
      <w:rFonts w:ascii="ＭＳ 明朝" w:hAnsi="ＭＳ 明朝" w:eastAsia="ＭＳ 明朝"/>
      <w:kern w:val="0"/>
      <w:sz w:val="24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paragraph" w:styleId="23" w:customStyle="1">
    <w:name w:val="Default"/>
    <w:next w:val="23"/>
    <w:link w:val="0"/>
    <w:uiPriority w:val="0"/>
    <w:qFormat/>
    <w:pPr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ＭＳ ゴシック" w:hAnsi="ＭＳ ゴシック" w:eastAsia="ＭＳ ゴシック"/>
      <w:color w:val="000000"/>
      <w:sz w:val="24"/>
    </w:rPr>
  </w:style>
  <w:style w:type="paragraph" w:styleId="24">
    <w:name w:val="List Paragraph"/>
    <w:basedOn w:val="0"/>
    <w:next w:val="24"/>
    <w:link w:val="0"/>
    <w:uiPriority w:val="0"/>
    <w:qFormat/>
    <w:pPr>
      <w:autoSpaceDE w:val="1"/>
      <w:autoSpaceDN w:val="1"/>
      <w:ind w:left="840" w:leftChars="400"/>
      <w:jc w:val="both"/>
    </w:pPr>
    <w:rPr>
      <w:rFonts w:ascii="Century" w:hAnsi="Century" w:eastAsia="Times New Roman"/>
      <w:sz w:val="21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2081</TotalTime>
  <Pages>24</Pages>
  <Words>67</Words>
  <Characters>11246</Characters>
  <Application>JUST Note</Application>
  <Lines>0</Lines>
  <Paragraphs>0</Paragraphs>
  <Company>北広島町</Company>
  <CharactersWithSpaces>12504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subject>別記様式第1号_別添_伐採計画書</dc:subject>
  <dc:creator>農林課</dc:creator>
  <cp:lastModifiedBy>和泉　正明</cp:lastModifiedBy>
  <cp:lastPrinted>2026-02-24T02:04:00Z</cp:lastPrinted>
  <dcterms:created xsi:type="dcterms:W3CDTF">2022-02-22T02:39:00Z</dcterms:created>
  <dcterms:modified xsi:type="dcterms:W3CDTF">2026-03-30T06:35:33Z</dcterms:modified>
  <cp:revision>99</cp:revision>
</cp:coreProperties>
</file>