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center"/>
        <w:rPr>
          <w:rFonts w:hint="eastAsia" w:ascii="AR丸ゴシック体M" w:hAnsi="AR丸ゴシック体M" w:eastAsia="AR丸ゴシック体M"/>
          <w:strike w:val="0"/>
          <w:color w:val="000000"/>
          <w:sz w:val="28"/>
          <w:u w:val="none" w:color="auto"/>
        </w:rPr>
      </w:pPr>
      <w:r>
        <w:rPr>
          <w:rFonts w:hint="eastAsia" w:ascii="AR丸ゴシック体M" w:hAnsi="AR丸ゴシック体M" w:eastAsia="AR丸ゴシック体M"/>
          <w:color w:val="000000"/>
          <w:sz w:val="28"/>
        </w:rPr>
        <w:t>帯状疱疹の予防接種についての説明書</w:t>
      </w:r>
    </w:p>
    <w:p>
      <w:pPr>
        <w:pStyle w:val="0"/>
        <w:autoSpaceDE w:val="0"/>
        <w:autoSpaceDN w:val="0"/>
        <w:adjustRightInd w:val="0"/>
        <w:snapToGrid w:val="0"/>
        <w:spacing w:line="340" w:lineRule="atLeast"/>
        <w:rPr>
          <w:rFonts w:hint="eastAsia" w:ascii="AR丸ゴシック体M" w:hAnsi="AR丸ゴシック体M" w:eastAsia="AR丸ゴシック体M"/>
          <w:strike w:val="0"/>
          <w:color w:val="000000"/>
          <w:sz w:val="21"/>
          <w:u w:val="none" w:color="auto"/>
        </w:rPr>
      </w:pPr>
      <w:r>
        <w:rPr>
          <w:rFonts w:hint="eastAsia" w:ascii="AR丸ゴシック体M" w:hAnsi="AR丸ゴシック体M" w:eastAsia="AR丸ゴシック体M"/>
          <w:strike w:val="0"/>
          <w:color w:val="000000"/>
          <w:sz w:val="21"/>
          <w:u w:val="none" w:color="auto"/>
        </w:rPr>
        <w:t>●帯状疱疹とは</w:t>
      </w:r>
      <w:r>
        <w:rPr>
          <w:rFonts w:hint="eastAsia" w:ascii="AR丸ゴシック体M" w:hAnsi="AR丸ゴシック体M" w:eastAsia="AR丸ゴシック体M"/>
          <w:strike w:val="0"/>
          <w:color w:val="000000"/>
          <w:sz w:val="21"/>
          <w:u w:val="none" w:color="auto"/>
        </w:rPr>
        <w:t xml:space="preserve"> </w:t>
      </w:r>
    </w:p>
    <w:p>
      <w:pPr>
        <w:pStyle w:val="0"/>
        <w:autoSpaceDE w:val="0"/>
        <w:autoSpaceDN w:val="0"/>
        <w:adjustRightInd w:val="0"/>
        <w:snapToGrid w:val="0"/>
        <w:spacing w:line="340" w:lineRule="atLeast"/>
        <w:ind w:firstLine="105" w:firstLineChars="50"/>
        <w:rPr>
          <w:rFonts w:hint="eastAsia" w:ascii="AR丸ゴシック体M" w:hAnsi="AR丸ゴシック体M" w:eastAsia="AR丸ゴシック体M"/>
          <w:strike w:val="0"/>
          <w:color w:val="000000"/>
          <w:sz w:val="21"/>
          <w:u w:val="none" w:color="auto"/>
        </w:rPr>
      </w:pPr>
      <w:r>
        <w:rPr>
          <w:rFonts w:hint="eastAsia" w:ascii="AR丸ゴシック体M" w:hAnsi="AR丸ゴシック体M" w:eastAsia="AR丸ゴシック体M"/>
          <w:strike w:val="0"/>
          <w:color w:val="000000"/>
          <w:sz w:val="21"/>
          <w:u w:val="none" w:color="auto"/>
        </w:rPr>
        <w:t>水痘（水ぼうそう）と同じウイルスで起こる皮膚の病気です。身体の左右どちらかの神経に沿って、痛みを伴う赤い斑点と水ぶくれが多数集まって帯状に生じます。症状の多くは上半身に現われ、顔面、特に目の周りに現れることもあります。また、皮膚症状が治った後も長い間痛みが残る「帯状疱疹後神経痛」になる可能性があります。帯状疱疹は、</w:t>
      </w:r>
      <w:r>
        <w:rPr>
          <w:rFonts w:hint="eastAsia" w:ascii="AR丸ゴシック体M" w:hAnsi="AR丸ゴシック体M" w:eastAsia="AR丸ゴシック体M"/>
          <w:strike w:val="0"/>
          <w:color w:val="000000"/>
          <w:sz w:val="21"/>
          <w:u w:val="none" w:color="auto"/>
        </w:rPr>
        <w:t>70</w:t>
      </w:r>
      <w:r>
        <w:rPr>
          <w:rFonts w:hint="eastAsia" w:ascii="AR丸ゴシック体M" w:hAnsi="AR丸ゴシック体M" w:eastAsia="AR丸ゴシック体M"/>
          <w:strike w:val="0"/>
          <w:color w:val="000000"/>
          <w:sz w:val="21"/>
          <w:u w:val="none" w:color="auto"/>
        </w:rPr>
        <w:t>歳代で発症する方が最も多くなっています。</w:t>
      </w:r>
      <w:r>
        <w:rPr>
          <w:rFonts w:hint="eastAsia" w:ascii="AR丸ゴシック体M" w:hAnsi="AR丸ゴシック体M" w:eastAsia="AR丸ゴシック体M"/>
          <w:strike w:val="0"/>
          <w:color w:val="000000"/>
          <w:sz w:val="21"/>
          <w:u w:val="none" w:color="auto"/>
        </w:rPr>
        <w:t xml:space="preserve"> </w:t>
      </w:r>
    </w:p>
    <w:p>
      <w:pPr>
        <w:pStyle w:val="0"/>
        <w:autoSpaceDE w:val="0"/>
        <w:autoSpaceDN w:val="0"/>
        <w:adjustRightInd w:val="0"/>
        <w:snapToGrid w:val="0"/>
        <w:spacing w:line="340" w:lineRule="atLeast"/>
        <w:rPr>
          <w:rFonts w:hint="eastAsia" w:ascii="AR丸ゴシック体M" w:hAnsi="AR丸ゴシック体M" w:eastAsia="AR丸ゴシック体M"/>
          <w:strike w:val="0"/>
          <w:color w:val="000000"/>
          <w:sz w:val="21"/>
          <w:u w:val="none" w:color="auto"/>
        </w:rPr>
      </w:pPr>
    </w:p>
    <w:p>
      <w:pPr>
        <w:pStyle w:val="0"/>
        <w:autoSpaceDE w:val="0"/>
        <w:autoSpaceDN w:val="0"/>
        <w:adjustRightInd w:val="0"/>
        <w:snapToGrid w:val="0"/>
        <w:spacing w:line="340" w:lineRule="atLeast"/>
        <w:rPr>
          <w:rFonts w:hint="eastAsia" w:ascii="AR丸ゴシック体M" w:hAnsi="AR丸ゴシック体M" w:eastAsia="AR丸ゴシック体M"/>
          <w:strike w:val="0"/>
          <w:color w:val="000000"/>
          <w:sz w:val="21"/>
          <w:u w:val="none" w:color="auto"/>
        </w:rPr>
      </w:pPr>
      <w:r>
        <w:rPr>
          <w:rFonts w:hint="eastAsia" w:ascii="AR丸ゴシック体M" w:hAnsi="AR丸ゴシック体M" w:eastAsia="AR丸ゴシック体M"/>
          <w:strike w:val="0"/>
          <w:color w:val="000000"/>
          <w:sz w:val="21"/>
          <w:u w:val="none" w:color="auto"/>
        </w:rPr>
        <w:t>●対象となる方</w:t>
      </w:r>
      <w:r>
        <w:rPr>
          <w:rFonts w:hint="eastAsia" w:ascii="AR丸ゴシック体M" w:hAnsi="AR丸ゴシック体M" w:eastAsia="AR丸ゴシック体M"/>
          <w:strike w:val="0"/>
          <w:color w:val="000000"/>
          <w:sz w:val="21"/>
          <w:u w:val="none" w:color="auto"/>
        </w:rPr>
        <w:t xml:space="preserve"> </w:t>
      </w:r>
    </w:p>
    <w:p>
      <w:pPr>
        <w:pStyle w:val="0"/>
        <w:autoSpaceDE w:val="0"/>
        <w:autoSpaceDN w:val="0"/>
        <w:adjustRightInd w:val="0"/>
        <w:snapToGrid w:val="0"/>
        <w:spacing w:line="340" w:lineRule="atLeast"/>
        <w:rPr>
          <w:rFonts w:hint="eastAsia" w:ascii="AR丸ゴシック体M" w:hAnsi="AR丸ゴシック体M" w:eastAsia="AR丸ゴシック体M"/>
          <w:strike w:val="0"/>
          <w:color w:val="000000"/>
          <w:sz w:val="21"/>
          <w:u w:val="none" w:color="auto"/>
        </w:rPr>
      </w:pPr>
      <w:r>
        <w:rPr>
          <w:rFonts w:hint="eastAsia" w:ascii="AR丸ゴシック体M" w:hAnsi="AR丸ゴシック体M" w:eastAsia="AR丸ゴシック体M"/>
          <w:strike w:val="0"/>
          <w:color w:val="000000"/>
          <w:sz w:val="21"/>
          <w:u w:val="none" w:color="auto"/>
        </w:rPr>
        <w:t>①</w:t>
      </w:r>
      <w:r>
        <w:rPr>
          <w:rFonts w:hint="eastAsia" w:ascii="AR丸ゴシック体M" w:hAnsi="AR丸ゴシック体M" w:eastAsia="AR丸ゴシック体M"/>
          <w:strike w:val="0"/>
          <w:color w:val="000000"/>
          <w:sz w:val="21"/>
          <w:u w:val="none" w:color="auto"/>
        </w:rPr>
        <w:t xml:space="preserve"> </w:t>
      </w:r>
      <w:r>
        <w:rPr>
          <w:rFonts w:hint="eastAsia" w:ascii="AR丸ゴシック体M" w:hAnsi="AR丸ゴシック体M" w:eastAsia="AR丸ゴシック体M"/>
          <w:strike w:val="0"/>
          <w:color w:val="000000"/>
          <w:sz w:val="21"/>
          <w:u w:val="none" w:color="auto"/>
        </w:rPr>
        <w:t>年度内に</w:t>
      </w:r>
      <w:r>
        <w:rPr>
          <w:rFonts w:hint="eastAsia" w:ascii="AR丸ゴシック体M" w:hAnsi="AR丸ゴシック体M" w:eastAsia="AR丸ゴシック体M"/>
          <w:strike w:val="0"/>
          <w:color w:val="000000"/>
          <w:sz w:val="21"/>
          <w:u w:val="none" w:color="auto"/>
        </w:rPr>
        <w:t>65</w:t>
      </w:r>
      <w:r>
        <w:rPr>
          <w:rFonts w:hint="eastAsia" w:ascii="AR丸ゴシック体M" w:hAnsi="AR丸ゴシック体M" w:eastAsia="AR丸ゴシック体M"/>
          <w:strike w:val="0"/>
          <w:color w:val="000000"/>
          <w:sz w:val="21"/>
          <w:u w:val="none" w:color="auto"/>
        </w:rPr>
        <w:t>歳を迎える方</w:t>
      </w:r>
    </w:p>
    <w:p>
      <w:pPr>
        <w:pStyle w:val="0"/>
        <w:autoSpaceDE w:val="0"/>
        <w:autoSpaceDN w:val="0"/>
        <w:adjustRightInd w:val="0"/>
        <w:snapToGrid w:val="0"/>
        <w:spacing w:line="340" w:lineRule="atLeast"/>
        <w:rPr>
          <w:rFonts w:hint="eastAsia" w:ascii="AR丸ゴシック体M" w:hAnsi="AR丸ゴシック体M" w:eastAsia="AR丸ゴシック体M"/>
          <w:strike w:val="0"/>
          <w:color w:val="000000"/>
          <w:sz w:val="21"/>
          <w:u w:val="none" w:color="auto"/>
        </w:rPr>
      </w:pPr>
      <w:r>
        <w:rPr>
          <w:rFonts w:hint="eastAsia" w:ascii="AR丸ゴシック体M" w:hAnsi="AR丸ゴシック体M" w:eastAsia="AR丸ゴシック体M"/>
          <w:strike w:val="0"/>
          <w:color w:val="000000"/>
          <w:sz w:val="21"/>
          <w:u w:val="none" w:color="auto"/>
        </w:rPr>
        <w:t>②</w:t>
      </w:r>
      <w:r>
        <w:rPr>
          <w:rFonts w:hint="eastAsia" w:ascii="AR丸ゴシック体M" w:hAnsi="AR丸ゴシック体M" w:eastAsia="AR丸ゴシック体M"/>
          <w:strike w:val="0"/>
          <w:color w:val="000000"/>
          <w:sz w:val="21"/>
          <w:u w:val="none" w:color="auto"/>
        </w:rPr>
        <w:t xml:space="preserve"> 60</w:t>
      </w:r>
      <w:r>
        <w:rPr>
          <w:rFonts w:hint="eastAsia" w:ascii="AR丸ゴシック体M" w:hAnsi="AR丸ゴシック体M" w:eastAsia="AR丸ゴシック体M"/>
          <w:strike w:val="0"/>
          <w:color w:val="000000"/>
          <w:sz w:val="21"/>
          <w:u w:val="none" w:color="auto"/>
        </w:rPr>
        <w:t>～</w:t>
      </w:r>
      <w:r>
        <w:rPr>
          <w:rFonts w:hint="eastAsia" w:ascii="AR丸ゴシック体M" w:hAnsi="AR丸ゴシック体M" w:eastAsia="AR丸ゴシック体M"/>
          <w:strike w:val="0"/>
          <w:color w:val="000000"/>
          <w:sz w:val="21"/>
          <w:u w:val="none" w:color="auto"/>
        </w:rPr>
        <w:t>64</w:t>
      </w:r>
      <w:r>
        <w:rPr>
          <w:rFonts w:hint="eastAsia" w:ascii="AR丸ゴシック体M" w:hAnsi="AR丸ゴシック体M" w:eastAsia="AR丸ゴシック体M"/>
          <w:strike w:val="0"/>
          <w:color w:val="000000"/>
          <w:sz w:val="21"/>
          <w:u w:val="none" w:color="auto"/>
        </w:rPr>
        <w:t>歳でヒト免疫不全ウイルスによる免疫の機能の障害があり日常生活がほとんど不可能な方</w:t>
      </w:r>
      <w:r>
        <w:rPr>
          <w:rFonts w:hint="eastAsia" w:ascii="AR丸ゴシック体M" w:hAnsi="AR丸ゴシック体M" w:eastAsia="AR丸ゴシック体M"/>
          <w:strike w:val="0"/>
          <w:color w:val="000000"/>
          <w:sz w:val="21"/>
          <w:u w:val="none" w:color="auto"/>
        </w:rPr>
        <w:t xml:space="preserve"> </w:t>
      </w:r>
    </w:p>
    <w:p>
      <w:pPr>
        <w:pStyle w:val="0"/>
        <w:autoSpaceDE w:val="0"/>
        <w:autoSpaceDN w:val="0"/>
        <w:adjustRightInd w:val="0"/>
        <w:snapToGrid w:val="0"/>
        <w:spacing w:line="340" w:lineRule="atLeast"/>
        <w:rPr>
          <w:rFonts w:hint="eastAsia" w:ascii="AR丸ゴシック体M" w:hAnsi="AR丸ゴシック体M" w:eastAsia="AR丸ゴシック体M"/>
          <w:strike w:val="0"/>
          <w:color w:val="000000"/>
          <w:sz w:val="20"/>
          <w:u w:val="none" w:color="auto"/>
        </w:rPr>
      </w:pPr>
      <w:r>
        <w:rPr>
          <w:rFonts w:hint="eastAsia" w:ascii="AR丸ゴシック体M" w:hAnsi="AR丸ゴシック体M" w:eastAsia="AR丸ゴシック体M"/>
          <w:strike w:val="0"/>
          <w:color w:val="000000"/>
          <w:sz w:val="21"/>
          <w:u w:val="none" w:color="auto"/>
        </w:rPr>
        <w:t>③</w:t>
      </w:r>
      <w:r>
        <w:rPr>
          <w:rFonts w:hint="eastAsia" w:ascii="AR丸ゴシック体M" w:hAnsi="AR丸ゴシック体M" w:eastAsia="AR丸ゴシック体M"/>
          <w:strike w:val="0"/>
          <w:color w:val="000000"/>
          <w:sz w:val="21"/>
          <w:u w:val="none" w:color="auto"/>
        </w:rPr>
        <w:t xml:space="preserve"> </w:t>
      </w:r>
      <w:r>
        <w:rPr>
          <w:rFonts w:hint="eastAsia" w:ascii="AR丸ゴシック体M" w:hAnsi="AR丸ゴシック体M" w:eastAsia="AR丸ゴシック体M"/>
          <w:strike w:val="0"/>
          <w:color w:val="000000"/>
          <w:sz w:val="21"/>
          <w:u w:val="none" w:color="auto"/>
        </w:rPr>
        <w:t>経過措置として、今年度内に</w:t>
      </w:r>
      <w:r>
        <w:rPr>
          <w:rFonts w:hint="eastAsia" w:ascii="AR丸ゴシック体M" w:hAnsi="AR丸ゴシック体M" w:eastAsia="AR丸ゴシック体M"/>
          <w:strike w:val="0"/>
          <w:color w:val="000000"/>
          <w:sz w:val="21"/>
          <w:u w:val="none" w:color="auto"/>
        </w:rPr>
        <w:t>70</w:t>
      </w:r>
      <w:r>
        <w:rPr>
          <w:rFonts w:hint="eastAsia" w:ascii="AR丸ゴシック体M" w:hAnsi="AR丸ゴシック体M" w:eastAsia="AR丸ゴシック体M"/>
          <w:strike w:val="0"/>
          <w:color w:val="000000"/>
          <w:sz w:val="21"/>
          <w:u w:val="none" w:color="auto"/>
        </w:rPr>
        <w:t>歳、</w:t>
      </w:r>
      <w:r>
        <w:rPr>
          <w:rFonts w:hint="eastAsia" w:ascii="AR丸ゴシック体M" w:hAnsi="AR丸ゴシック体M" w:eastAsia="AR丸ゴシック体M"/>
          <w:strike w:val="0"/>
          <w:color w:val="000000"/>
          <w:sz w:val="21"/>
          <w:u w:val="none" w:color="auto"/>
        </w:rPr>
        <w:t>75</w:t>
      </w:r>
      <w:r>
        <w:rPr>
          <w:rFonts w:hint="eastAsia" w:ascii="AR丸ゴシック体M" w:hAnsi="AR丸ゴシック体M" w:eastAsia="AR丸ゴシック体M"/>
          <w:strike w:val="0"/>
          <w:color w:val="000000"/>
          <w:sz w:val="21"/>
          <w:u w:val="none" w:color="auto"/>
        </w:rPr>
        <w:t>歳、</w:t>
      </w:r>
      <w:r>
        <w:rPr>
          <w:rFonts w:hint="eastAsia" w:ascii="AR丸ゴシック体M" w:hAnsi="AR丸ゴシック体M" w:eastAsia="AR丸ゴシック体M"/>
          <w:strike w:val="0"/>
          <w:color w:val="000000"/>
          <w:sz w:val="21"/>
          <w:u w:val="none" w:color="auto"/>
        </w:rPr>
        <w:t>80</w:t>
      </w:r>
      <w:r>
        <w:rPr>
          <w:rFonts w:hint="eastAsia" w:ascii="AR丸ゴシック体M" w:hAnsi="AR丸ゴシック体M" w:eastAsia="AR丸ゴシック体M"/>
          <w:strike w:val="0"/>
          <w:color w:val="000000"/>
          <w:sz w:val="21"/>
          <w:u w:val="none" w:color="auto"/>
        </w:rPr>
        <w:t>歳、</w:t>
      </w:r>
      <w:r>
        <w:rPr>
          <w:rFonts w:hint="eastAsia" w:ascii="AR丸ゴシック体M" w:hAnsi="AR丸ゴシック体M" w:eastAsia="AR丸ゴシック体M"/>
          <w:strike w:val="0"/>
          <w:color w:val="000000"/>
          <w:sz w:val="21"/>
          <w:u w:val="none" w:color="auto"/>
        </w:rPr>
        <w:t>85</w:t>
      </w:r>
      <w:r>
        <w:rPr>
          <w:rFonts w:hint="eastAsia" w:ascii="AR丸ゴシック体M" w:hAnsi="AR丸ゴシック体M" w:eastAsia="AR丸ゴシック体M"/>
          <w:strike w:val="0"/>
          <w:color w:val="000000"/>
          <w:sz w:val="21"/>
          <w:u w:val="none" w:color="auto"/>
        </w:rPr>
        <w:t>歳、</w:t>
      </w:r>
      <w:r>
        <w:rPr>
          <w:rFonts w:hint="eastAsia" w:ascii="AR丸ゴシック体M" w:hAnsi="AR丸ゴシック体M" w:eastAsia="AR丸ゴシック体M"/>
          <w:strike w:val="0"/>
          <w:color w:val="000000"/>
          <w:sz w:val="21"/>
          <w:u w:val="none" w:color="auto"/>
        </w:rPr>
        <w:t>90</w:t>
      </w:r>
      <w:r>
        <w:rPr>
          <w:rFonts w:hint="eastAsia" w:ascii="AR丸ゴシック体M" w:hAnsi="AR丸ゴシック体M" w:eastAsia="AR丸ゴシック体M"/>
          <w:strike w:val="0"/>
          <w:color w:val="000000"/>
          <w:sz w:val="21"/>
          <w:u w:val="none" w:color="auto"/>
        </w:rPr>
        <w:t>歳、</w:t>
      </w:r>
      <w:r>
        <w:rPr>
          <w:rFonts w:hint="eastAsia" w:ascii="AR丸ゴシック体M" w:hAnsi="AR丸ゴシック体M" w:eastAsia="AR丸ゴシック体M"/>
          <w:strike w:val="0"/>
          <w:color w:val="000000"/>
          <w:sz w:val="21"/>
          <w:u w:val="none" w:color="auto"/>
        </w:rPr>
        <w:t>95</w:t>
      </w:r>
      <w:r>
        <w:rPr>
          <w:rFonts w:hint="eastAsia" w:ascii="AR丸ゴシック体M" w:hAnsi="AR丸ゴシック体M" w:eastAsia="AR丸ゴシック体M"/>
          <w:strike w:val="0"/>
          <w:color w:val="000000"/>
          <w:sz w:val="21"/>
          <w:u w:val="none" w:color="auto"/>
        </w:rPr>
        <w:t>歳、</w:t>
      </w:r>
      <w:r>
        <w:rPr>
          <w:rFonts w:hint="eastAsia" w:ascii="AR丸ゴシック体M" w:hAnsi="AR丸ゴシック体M" w:eastAsia="AR丸ゴシック体M"/>
          <w:strike w:val="0"/>
          <w:color w:val="000000"/>
          <w:sz w:val="21"/>
          <w:u w:val="none" w:color="auto"/>
        </w:rPr>
        <w:t>100</w:t>
      </w:r>
      <w:r>
        <w:rPr>
          <w:rFonts w:hint="eastAsia" w:ascii="AR丸ゴシック体M" w:hAnsi="AR丸ゴシック体M" w:eastAsia="AR丸ゴシック体M"/>
          <w:strike w:val="0"/>
          <w:color w:val="000000"/>
          <w:sz w:val="21"/>
          <w:u w:val="none" w:color="auto"/>
        </w:rPr>
        <w:t>歳となる方</w:t>
      </w:r>
    </w:p>
    <w:p>
      <w:pPr>
        <w:pStyle w:val="0"/>
        <w:autoSpaceDE w:val="0"/>
        <w:autoSpaceDN w:val="0"/>
        <w:adjustRightInd w:val="0"/>
        <w:snapToGrid w:val="0"/>
        <w:spacing w:line="340" w:lineRule="atLeast"/>
        <w:ind w:firstLine="200" w:firstLineChars="100"/>
        <w:rPr>
          <w:rFonts w:hint="eastAsia" w:ascii="AR丸ゴシック体M" w:hAnsi="AR丸ゴシック体M" w:eastAsia="AR丸ゴシック体M"/>
          <w:strike w:val="0"/>
          <w:color w:val="000000"/>
          <w:sz w:val="20"/>
          <w:u w:val="none" w:color="auto"/>
        </w:rPr>
      </w:pPr>
      <w:r>
        <w:rPr>
          <w:rFonts w:hint="eastAsia" w:ascii="AR丸ゴシック体M" w:hAnsi="AR丸ゴシック体M" w:eastAsia="AR丸ゴシック体M"/>
          <w:strike w:val="0"/>
          <w:color w:val="000000"/>
          <w:sz w:val="20"/>
          <w:u w:val="none" w:color="auto"/>
        </w:rPr>
        <w:t xml:space="preserve"> </w:t>
      </w:r>
    </w:p>
    <w:p>
      <w:pPr>
        <w:pStyle w:val="0"/>
        <w:autoSpaceDE w:val="0"/>
        <w:autoSpaceDN w:val="0"/>
        <w:adjustRightInd w:val="0"/>
        <w:snapToGrid w:val="0"/>
        <w:spacing w:line="340" w:lineRule="atLeast"/>
        <w:rPr>
          <w:rFonts w:hint="eastAsia" w:ascii="AR丸ゴシック体M" w:hAnsi="AR丸ゴシック体M" w:eastAsia="AR丸ゴシック体M"/>
          <w:strike w:val="0"/>
          <w:color w:val="000000"/>
          <w:sz w:val="20"/>
          <w:u w:val="none" w:color="auto"/>
        </w:rPr>
      </w:pPr>
      <w:r>
        <w:rPr>
          <w:rFonts w:hint="eastAsia" w:ascii="AR丸ゴシック体M" w:hAnsi="AR丸ゴシック体M" w:eastAsia="AR丸ゴシック体M"/>
          <w:strike w:val="0"/>
          <w:color w:val="000000"/>
          <w:sz w:val="20"/>
          <w:u w:val="none" w:color="auto"/>
        </w:rPr>
        <w:t xml:space="preserve"> </w:t>
      </w:r>
    </w:p>
    <w:p>
      <w:pPr>
        <w:pStyle w:val="0"/>
        <w:autoSpaceDE w:val="0"/>
        <w:autoSpaceDN w:val="0"/>
        <w:adjustRightInd w:val="0"/>
        <w:snapToGrid w:val="0"/>
        <w:spacing w:line="340" w:lineRule="atLeast"/>
        <w:rPr>
          <w:rFonts w:hint="eastAsia" w:ascii="AR丸ゴシック体M" w:hAnsi="AR丸ゴシック体M" w:eastAsia="AR丸ゴシック体M"/>
          <w:strike w:val="0"/>
          <w:color w:val="000000"/>
          <w:sz w:val="21"/>
          <w:u w:val="none" w:color="auto"/>
        </w:rPr>
      </w:pPr>
      <w:r>
        <w:rPr>
          <w:rFonts w:hint="eastAsia" w:ascii="AR丸ゴシック体M" w:hAnsi="AR丸ゴシック体M" w:eastAsia="AR丸ゴシック体M"/>
          <w:strike w:val="0"/>
          <w:color w:val="000000"/>
          <w:sz w:val="21"/>
          <w:u w:val="none" w:color="auto"/>
        </w:rPr>
        <w:t>●帯状疱疹ワクチンとは</w:t>
      </w:r>
      <w:r>
        <w:rPr>
          <w:rFonts w:hint="eastAsia" w:ascii="AR丸ゴシック体M" w:hAnsi="AR丸ゴシック体M" w:eastAsia="AR丸ゴシック体M"/>
          <w:strike w:val="0"/>
          <w:color w:val="000000"/>
          <w:sz w:val="21"/>
          <w:u w:val="none" w:color="auto"/>
        </w:rPr>
        <w:t xml:space="preserve"> </w:t>
      </w:r>
    </w:p>
    <w:tbl>
      <w:tblPr>
        <w:tblStyle w:val="11"/>
        <w:tblpPr w:leftFromText="0" w:rightFromText="0" w:topFromText="0" w:bottomFromText="0" w:vertAnchor="text" w:horzAnchor="margin" w:tblpX="109" w:tblpY="1513"/>
        <w:tblOverlap w:val="never"/>
        <w:tblBorders>
          <w:top w:val="none" w:color="auto" w:sz="0" w:space="0"/>
          <w:left w:val="none" w:color="auto" w:sz="0" w:space="0"/>
          <w:bottom w:val="none" w:color="auto" w:sz="0" w:space="0"/>
          <w:right w:val="none" w:color="auto" w:sz="0" w:space="0"/>
        </w:tblBorders>
        <w:tblLayout w:type="fixed"/>
        <w:tblCellMar>
          <w:top w:w="0" w:type="dxa"/>
          <w:left w:w="108" w:type="dxa"/>
          <w:bottom w:w="0" w:type="dxa"/>
          <w:right w:w="108" w:type="dxa"/>
        </w:tblCellMar>
        <w:tblLook w:firstRow="1" w:lastRow="0" w:firstColumn="1" w:lastColumn="0" w:noHBand="0" w:noVBand="1" w:val="04A0"/>
      </w:tblPr>
      <w:tblGrid>
        <w:gridCol w:w="2305"/>
        <w:gridCol w:w="3633"/>
        <w:gridCol w:w="3633"/>
      </w:tblGrid>
      <w:tr>
        <w:trPr>
          <w:trHeight w:val="105" w:hRule="atLeast"/>
        </w:trPr>
        <w:tc>
          <w:tcPr>
            <w:tcW w:w="23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spacing w:line="340" w:lineRule="atLeast"/>
              <w:rPr>
                <w:rFonts w:hint="eastAsia" w:ascii="AR丸ゴシック体M" w:hAnsi="AR丸ゴシック体M" w:eastAsia="AR丸ゴシック体M"/>
                <w:strike w:val="0"/>
                <w:color w:val="000000"/>
                <w:sz w:val="21"/>
                <w:u w:val="none" w:color="auto"/>
              </w:rPr>
            </w:pPr>
          </w:p>
        </w:tc>
        <w:tc>
          <w:tcPr>
            <w:tcW w:w="36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napToGrid w:val="0"/>
              <w:spacing w:line="340" w:lineRule="atLeast"/>
              <w:jc w:val="center"/>
              <w:rPr>
                <w:rFonts w:hint="eastAsia" w:ascii="AR丸ゴシック体M" w:hAnsi="AR丸ゴシック体M" w:eastAsia="AR丸ゴシック体M"/>
                <w:strike w:val="0"/>
                <w:color w:val="000000"/>
                <w:sz w:val="21"/>
                <w:u w:val="none" w:color="auto"/>
              </w:rPr>
            </w:pPr>
            <w:r>
              <w:rPr>
                <w:rFonts w:hint="eastAsia" w:ascii="AR丸ゴシック体M" w:hAnsi="AR丸ゴシック体M" w:eastAsia="AR丸ゴシック体M"/>
                <w:color w:val="000000"/>
                <w:sz w:val="21"/>
              </w:rPr>
              <w:t>生ワクチン（阪大微研）</w:t>
            </w:r>
          </w:p>
        </w:tc>
        <w:tc>
          <w:tcPr>
            <w:tcW w:w="36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napToGrid w:val="0"/>
              <w:spacing w:line="340" w:lineRule="atLeast"/>
              <w:jc w:val="center"/>
              <w:rPr>
                <w:rFonts w:hint="eastAsia" w:ascii="AR丸ゴシック体M" w:hAnsi="AR丸ゴシック体M" w:eastAsia="AR丸ゴシック体M"/>
                <w:strike w:val="0"/>
                <w:color w:val="000000"/>
                <w:sz w:val="21"/>
                <w:u w:val="none" w:color="auto"/>
              </w:rPr>
            </w:pPr>
            <w:r>
              <w:rPr>
                <w:rFonts w:hint="eastAsia" w:ascii="AR丸ゴシック体M" w:hAnsi="AR丸ゴシック体M" w:eastAsia="AR丸ゴシック体M"/>
                <w:color w:val="000000"/>
                <w:sz w:val="21"/>
              </w:rPr>
              <w:t>組換えワクチン（</w:t>
            </w:r>
            <w:r>
              <w:rPr>
                <w:rFonts w:hint="eastAsia" w:ascii="AR丸ゴシック体M" w:hAnsi="AR丸ゴシック体M" w:eastAsia="AR丸ゴシック体M"/>
                <w:color w:val="000000"/>
                <w:sz w:val="21"/>
              </w:rPr>
              <w:t>GSK</w:t>
            </w:r>
            <w:r>
              <w:rPr>
                <w:rFonts w:hint="eastAsia" w:ascii="AR丸ゴシック体M" w:hAnsi="AR丸ゴシック体M" w:eastAsia="AR丸ゴシック体M"/>
                <w:color w:val="000000"/>
                <w:sz w:val="21"/>
              </w:rPr>
              <w:t>社）</w:t>
            </w:r>
          </w:p>
        </w:tc>
      </w:tr>
      <w:tr>
        <w:trPr>
          <w:trHeight w:val="105" w:hRule="atLeast"/>
        </w:trPr>
        <w:tc>
          <w:tcPr>
            <w:tcW w:w="23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40" w:lineRule="atLeast"/>
              <w:rPr>
                <w:rFonts w:hint="eastAsia" w:ascii="AR丸ゴシック体M" w:hAnsi="AR丸ゴシック体M" w:eastAsia="AR丸ゴシック体M"/>
                <w:strike w:val="0"/>
                <w:color w:val="000000"/>
                <w:sz w:val="21"/>
                <w:u w:val="none" w:color="auto"/>
              </w:rPr>
            </w:pPr>
            <w:r>
              <w:rPr>
                <w:rFonts w:hint="eastAsia" w:ascii="AR丸ゴシック体M" w:hAnsi="AR丸ゴシック体M" w:eastAsia="AR丸ゴシック体M"/>
                <w:color w:val="000000"/>
                <w:sz w:val="21"/>
              </w:rPr>
              <w:t>接種回数（接種方法）</w:t>
            </w:r>
          </w:p>
        </w:tc>
        <w:tc>
          <w:tcPr>
            <w:tcW w:w="36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40" w:lineRule="atLeast"/>
              <w:jc w:val="center"/>
              <w:rPr>
                <w:rFonts w:hint="eastAsia" w:ascii="AR丸ゴシック体M" w:hAnsi="AR丸ゴシック体M" w:eastAsia="AR丸ゴシック体M"/>
                <w:strike w:val="0"/>
                <w:color w:val="000000"/>
                <w:sz w:val="18"/>
                <w:u w:val="none" w:color="auto"/>
              </w:rPr>
            </w:pPr>
            <w:r>
              <w:rPr>
                <w:rFonts w:hint="eastAsia" w:ascii="AR丸ゴシック体M" w:hAnsi="AR丸ゴシック体M" w:eastAsia="AR丸ゴシック体M"/>
                <w:color w:val="000000"/>
                <w:sz w:val="21"/>
                <w:u w:val="none" w:color="auto"/>
              </w:rPr>
              <w:t>１回（皮下に接種）</w:t>
            </w:r>
          </w:p>
        </w:tc>
        <w:tc>
          <w:tcPr>
            <w:tcW w:w="36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40" w:lineRule="atLeast"/>
              <w:jc w:val="center"/>
              <w:rPr>
                <w:rFonts w:hint="eastAsia" w:ascii="AR丸ゴシック体M" w:hAnsi="AR丸ゴシック体M" w:eastAsia="AR丸ゴシック体M"/>
                <w:strike w:val="0"/>
                <w:color w:val="000000"/>
                <w:sz w:val="21"/>
                <w:u w:val="none" w:color="auto"/>
              </w:rPr>
            </w:pPr>
            <w:r>
              <w:rPr>
                <w:rFonts w:hint="eastAsia" w:ascii="AR丸ゴシック体M" w:hAnsi="AR丸ゴシック体M" w:eastAsia="AR丸ゴシック体M"/>
                <w:color w:val="000000"/>
                <w:sz w:val="21"/>
                <w:u w:val="none" w:color="auto"/>
              </w:rPr>
              <w:t>２回（筋肉内に接種）</w:t>
            </w:r>
          </w:p>
        </w:tc>
      </w:tr>
      <w:tr>
        <w:trPr>
          <w:trHeight w:val="2067" w:hRule="atLeast"/>
        </w:trPr>
        <w:tc>
          <w:tcPr>
            <w:tcW w:w="23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AR丸ゴシック体M" w:hAnsi="AR丸ゴシック体M" w:eastAsia="AR丸ゴシック体M"/>
              </w:rPr>
            </w:pPr>
            <w:r>
              <w:rPr>
                <w:rFonts w:hint="eastAsia" w:ascii="AR丸ゴシック体M" w:hAnsi="AR丸ゴシック体M" w:eastAsia="AR丸ゴシック体M"/>
              </w:rPr>
              <w:t>接種スケジュール</w:t>
            </w:r>
          </w:p>
        </w:tc>
        <w:tc>
          <w:tcPr>
            <w:tcW w:w="36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AR丸ゴシック体M" w:hAnsi="AR丸ゴシック体M" w:eastAsia="AR丸ゴシック体M"/>
              </w:rPr>
            </w:pPr>
            <w:r>
              <w:rPr>
                <w:rFonts w:hint="eastAsia" w:ascii="AR丸ゴシック体M" w:hAnsi="AR丸ゴシック体M" w:eastAsia="AR丸ゴシック体M"/>
              </w:rPr>
              <w:t>－</w:t>
            </w:r>
          </w:p>
        </w:tc>
        <w:tc>
          <w:tcPr>
            <w:tcW w:w="36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eastAsia" w:ascii="AR丸ゴシック体M" w:hAnsi="AR丸ゴシック体M" w:eastAsia="AR丸ゴシック体M"/>
              </w:rPr>
            </w:pPr>
            <w:r>
              <w:rPr>
                <w:rFonts w:hint="eastAsia" w:ascii="AR丸ゴシック体M" w:hAnsi="AR丸ゴシック体M" w:eastAsia="AR丸ゴシック体M"/>
              </w:rPr>
              <w:t>通常、</w:t>
            </w:r>
            <w:r>
              <w:rPr>
                <w:rFonts w:hint="eastAsia" w:ascii="AR丸ゴシック体M" w:hAnsi="AR丸ゴシック体M" w:eastAsia="AR丸ゴシック体M"/>
              </w:rPr>
              <w:t>2</w:t>
            </w:r>
            <w:r>
              <w:rPr>
                <w:rFonts w:hint="eastAsia" w:ascii="AR丸ゴシック体M" w:hAnsi="AR丸ゴシック体M" w:eastAsia="AR丸ゴシック体M"/>
              </w:rPr>
              <w:t>か月以上の間隔を置いて</w:t>
            </w:r>
            <w:r>
              <w:rPr>
                <w:rFonts w:hint="eastAsia" w:ascii="AR丸ゴシック体M" w:hAnsi="AR丸ゴシック体M" w:eastAsia="AR丸ゴシック体M"/>
              </w:rPr>
              <w:t>6</w:t>
            </w:r>
            <w:r>
              <w:rPr>
                <w:rFonts w:hint="eastAsia" w:ascii="AR丸ゴシック体M" w:hAnsi="AR丸ゴシック体M" w:eastAsia="AR丸ゴシック体M"/>
              </w:rPr>
              <w:t>か月以内に接種する。</w:t>
            </w:r>
          </w:p>
          <w:p>
            <w:pPr>
              <w:pStyle w:val="0"/>
              <w:snapToGrid w:val="0"/>
              <w:rPr>
                <w:rFonts w:hint="eastAsia" w:ascii="AR丸ゴシック体M" w:hAnsi="AR丸ゴシック体M" w:eastAsia="AR丸ゴシック体M"/>
              </w:rPr>
            </w:pPr>
            <w:r>
              <w:rPr>
                <w:rFonts w:hint="eastAsia" w:ascii="AR丸ゴシック体M" w:hAnsi="AR丸ゴシック体M" w:eastAsia="AR丸ゴシック体M"/>
              </w:rPr>
              <w:t>病気や治療により、免疫機能が低下したまたは低下する可能性がある方等は、医師が早期の接種が必要と判断した場合、接種間隔を</w:t>
            </w:r>
            <w:r>
              <w:rPr>
                <w:rFonts w:hint="eastAsia" w:ascii="AR丸ゴシック体M" w:hAnsi="AR丸ゴシック体M" w:eastAsia="AR丸ゴシック体M"/>
              </w:rPr>
              <w:t>1</w:t>
            </w:r>
            <w:r>
              <w:rPr>
                <w:rFonts w:hint="eastAsia" w:ascii="AR丸ゴシック体M" w:hAnsi="AR丸ゴシック体M" w:eastAsia="AR丸ゴシック体M"/>
              </w:rPr>
              <w:t>か月まで短縮できます。</w:t>
            </w:r>
          </w:p>
        </w:tc>
      </w:tr>
      <w:tr>
        <w:trPr>
          <w:trHeight w:val="710" w:hRule="atLeast"/>
        </w:trPr>
        <w:tc>
          <w:tcPr>
            <w:tcW w:w="230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AR丸ゴシック体M" w:hAnsi="AR丸ゴシック体M" w:eastAsia="AR丸ゴシック体M"/>
              </w:rPr>
            </w:pPr>
            <w:r>
              <w:rPr>
                <w:rFonts w:hint="eastAsia" w:ascii="AR丸ゴシック体M" w:hAnsi="AR丸ゴシック体M" w:eastAsia="AR丸ゴシック体M"/>
              </w:rPr>
              <w:t>接種できない方</w:t>
            </w:r>
          </w:p>
        </w:tc>
        <w:tc>
          <w:tcPr>
            <w:tcW w:w="36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eastAsia" w:ascii="AR丸ゴシック体M" w:hAnsi="AR丸ゴシック体M" w:eastAsia="AR丸ゴシック体M"/>
              </w:rPr>
            </w:pPr>
            <w:r>
              <w:rPr>
                <w:rFonts w:hint="eastAsia" w:ascii="AR丸ゴシック体M" w:hAnsi="AR丸ゴシック体M" w:eastAsia="AR丸ゴシック体M"/>
              </w:rPr>
              <w:t>病気や治療によって免疫が低下している方。</w:t>
            </w:r>
          </w:p>
        </w:tc>
        <w:tc>
          <w:tcPr>
            <w:tcW w:w="36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eastAsia" w:ascii="AR丸ゴシック体M" w:hAnsi="AR丸ゴシック体M" w:eastAsia="AR丸ゴシック体M"/>
              </w:rPr>
            </w:pPr>
            <w:r>
              <w:rPr>
                <w:rFonts w:hint="eastAsia" w:ascii="AR丸ゴシック体M" w:hAnsi="AR丸ゴシック体M" w:eastAsia="AR丸ゴシック体M"/>
              </w:rPr>
              <w:t>－</w:t>
            </w:r>
          </w:p>
        </w:tc>
      </w:tr>
      <w:tr>
        <w:trPr>
          <w:trHeight w:val="1390" w:hRule="atLeast"/>
        </w:trPr>
        <w:tc>
          <w:tcPr>
            <w:tcW w:w="230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726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eastAsia" w:ascii="AR丸ゴシック体M" w:hAnsi="AR丸ゴシック体M" w:eastAsia="AR丸ゴシック体M"/>
              </w:rPr>
            </w:pPr>
            <w:r>
              <w:rPr>
                <w:rFonts w:hint="eastAsia" w:ascii="AR丸ゴシック体M" w:hAnsi="AR丸ゴシック体M" w:eastAsia="AR丸ゴシック体M"/>
              </w:rPr>
              <w:t>・明らかに発熱（通常</w:t>
            </w:r>
            <w:r>
              <w:rPr>
                <w:rFonts w:hint="eastAsia" w:ascii="AR丸ゴシック体M" w:hAnsi="AR丸ゴシック体M" w:eastAsia="AR丸ゴシック体M"/>
              </w:rPr>
              <w:t>37.5</w:t>
            </w:r>
            <w:r>
              <w:rPr>
                <w:rFonts w:hint="eastAsia" w:ascii="AR丸ゴシック体M" w:hAnsi="AR丸ゴシック体M" w:eastAsia="AR丸ゴシック体M"/>
              </w:rPr>
              <w:t>℃以上）がある方。</w:t>
            </w:r>
          </w:p>
          <w:p>
            <w:pPr>
              <w:pStyle w:val="0"/>
              <w:snapToGrid w:val="0"/>
              <w:rPr>
                <w:rFonts w:hint="eastAsia" w:ascii="AR丸ゴシック体M" w:hAnsi="AR丸ゴシック体M" w:eastAsia="AR丸ゴシック体M"/>
              </w:rPr>
            </w:pPr>
            <w:r>
              <w:rPr>
                <w:rFonts w:hint="eastAsia" w:ascii="AR丸ゴシック体M" w:hAnsi="AR丸ゴシック体M" w:eastAsia="AR丸ゴシック体M"/>
              </w:rPr>
              <w:t>・重篤な急性疾患に罹っている方。</w:t>
            </w:r>
          </w:p>
          <w:p>
            <w:pPr>
              <w:pStyle w:val="0"/>
              <w:snapToGrid w:val="0"/>
              <w:rPr>
                <w:rFonts w:hint="eastAsia" w:ascii="AR丸ゴシック体M" w:hAnsi="AR丸ゴシック体M" w:eastAsia="AR丸ゴシック体M"/>
              </w:rPr>
            </w:pPr>
            <w:r>
              <w:rPr>
                <w:rFonts w:hint="eastAsia" w:ascii="AR丸ゴシック体M" w:hAnsi="AR丸ゴシック体M" w:eastAsia="AR丸ゴシック体M"/>
              </w:rPr>
              <w:t>・ワクチンの成分によってアナフィラキシーを起こしたことがある方。</w:t>
            </w:r>
          </w:p>
          <w:p>
            <w:pPr>
              <w:pStyle w:val="0"/>
              <w:rPr>
                <w:rFonts w:hint="eastAsia"/>
              </w:rPr>
            </w:pPr>
            <w:r>
              <w:rPr>
                <w:rFonts w:hint="eastAsia" w:ascii="AR丸ゴシック体M" w:hAnsi="AR丸ゴシック体M" w:eastAsia="AR丸ゴシック体M"/>
              </w:rPr>
              <w:t>・その他、予防接種を行うことが不適当な状態にあると医師が判断する方。</w:t>
            </w:r>
          </w:p>
        </w:tc>
      </w:tr>
      <w:tr>
        <w:trPr>
          <w:trHeight w:val="1610" w:hRule="atLeast"/>
        </w:trPr>
        <w:tc>
          <w:tcPr>
            <w:tcW w:w="230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AR丸ゴシック体M" w:hAnsi="AR丸ゴシック体M" w:eastAsia="AR丸ゴシック体M"/>
              </w:rPr>
            </w:pPr>
            <w:r>
              <w:rPr>
                <w:rFonts w:hint="eastAsia" w:ascii="AR丸ゴシック体M" w:hAnsi="AR丸ゴシック体M" w:eastAsia="AR丸ゴシック体M"/>
                <w:spacing w:val="0"/>
                <w:w w:val="95"/>
                <w:fitText w:val="1995" w:id="1"/>
              </w:rPr>
              <w:t>接種に注意が必要な方</w:t>
            </w:r>
          </w:p>
        </w:tc>
        <w:tc>
          <w:tcPr>
            <w:tcW w:w="36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eastAsia" w:ascii="AR丸ゴシック体M" w:hAnsi="AR丸ゴシック体M" w:eastAsia="AR丸ゴシック体M"/>
              </w:rPr>
            </w:pPr>
            <w:r>
              <w:rPr>
                <w:rFonts w:hint="eastAsia" w:ascii="AR丸ゴシック体M" w:hAnsi="AR丸ゴシック体M" w:eastAsia="AR丸ゴシック体M"/>
              </w:rPr>
              <w:t>輸血やガンマグロブリンの注射を受けた方は</w:t>
            </w:r>
            <w:r>
              <w:rPr>
                <w:rFonts w:hint="eastAsia" w:ascii="AR丸ゴシック体M" w:hAnsi="AR丸ゴシック体M" w:eastAsia="AR丸ゴシック体M"/>
                <w:b w:val="1"/>
              </w:rPr>
              <w:t>治療後</w:t>
            </w:r>
            <w:r>
              <w:rPr>
                <w:rFonts w:hint="eastAsia" w:ascii="AR丸ゴシック体M" w:hAnsi="AR丸ゴシック体M" w:eastAsia="AR丸ゴシック体M"/>
                <w:b w:val="1"/>
              </w:rPr>
              <w:t>3</w:t>
            </w:r>
            <w:r>
              <w:rPr>
                <w:rFonts w:hint="eastAsia" w:ascii="AR丸ゴシック体M" w:hAnsi="AR丸ゴシック体M" w:eastAsia="AR丸ゴシック体M"/>
                <w:b w:val="1"/>
              </w:rPr>
              <w:t>か月以上</w:t>
            </w:r>
            <w:r>
              <w:rPr>
                <w:rFonts w:hint="eastAsia" w:ascii="AR丸ゴシック体M" w:hAnsi="AR丸ゴシック体M" w:eastAsia="AR丸ゴシック体M"/>
              </w:rPr>
              <w:t>、大量ガンマグロブリン療法を受けた方は</w:t>
            </w:r>
            <w:r>
              <w:rPr>
                <w:rFonts w:hint="eastAsia" w:ascii="AR丸ゴシック体M" w:hAnsi="AR丸ゴシック体M" w:eastAsia="AR丸ゴシック体M"/>
                <w:b w:val="1"/>
              </w:rPr>
              <w:t>治療後</w:t>
            </w:r>
            <w:r>
              <w:rPr>
                <w:rFonts w:hint="eastAsia" w:ascii="AR丸ゴシック体M" w:hAnsi="AR丸ゴシック体M" w:eastAsia="AR丸ゴシック体M"/>
                <w:b w:val="1"/>
              </w:rPr>
              <w:t>6</w:t>
            </w:r>
            <w:r>
              <w:rPr>
                <w:rFonts w:hint="eastAsia" w:ascii="AR丸ゴシック体M" w:hAnsi="AR丸ゴシック体M" w:eastAsia="AR丸ゴシック体M"/>
                <w:b w:val="1"/>
              </w:rPr>
              <w:t>か月以上</w:t>
            </w:r>
            <w:r>
              <w:rPr>
                <w:rFonts w:hint="eastAsia" w:ascii="AR丸ゴシック体M" w:hAnsi="AR丸ゴシック体M" w:eastAsia="AR丸ゴシック体M"/>
              </w:rPr>
              <w:t>置いて接種。</w:t>
            </w:r>
          </w:p>
        </w:tc>
        <w:tc>
          <w:tcPr>
            <w:tcW w:w="36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eastAsia" w:ascii="AR丸ゴシック体M" w:hAnsi="AR丸ゴシック体M" w:eastAsia="AR丸ゴシック体M"/>
              </w:rPr>
            </w:pPr>
            <w:r>
              <w:rPr>
                <w:rFonts w:hint="eastAsia" w:ascii="AR丸ゴシック体M" w:hAnsi="AR丸ゴシック体M" w:eastAsia="AR丸ゴシック体M"/>
              </w:rPr>
              <w:t>筋肉内に接種をするため、血小板減少症や凝固障害を有する方、抗凝固療法を実施されている方。</w:t>
            </w:r>
          </w:p>
        </w:tc>
      </w:tr>
      <w:tr>
        <w:trPr>
          <w:trHeight w:val="1580" w:hRule="atLeast"/>
        </w:trPr>
        <w:tc>
          <w:tcPr>
            <w:tcW w:w="230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726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eastAsia" w:ascii="AR丸ゴシック体M" w:hAnsi="AR丸ゴシック体M" w:eastAsia="AR丸ゴシック体M"/>
              </w:rPr>
            </w:pPr>
            <w:r>
              <w:rPr>
                <w:rFonts w:hint="eastAsia" w:ascii="AR丸ゴシック体M" w:hAnsi="AR丸ゴシック体M" w:eastAsia="AR丸ゴシック体M"/>
              </w:rPr>
              <w:t>・心臓血管系疾患、腎臓疾患、肝臓疾患、血液疾患等の基礎疾患を有する方。</w:t>
            </w:r>
          </w:p>
          <w:p>
            <w:pPr>
              <w:pStyle w:val="0"/>
              <w:snapToGrid w:val="0"/>
              <w:rPr>
                <w:rFonts w:hint="eastAsia" w:ascii="AR丸ゴシック体M" w:hAnsi="AR丸ゴシック体M" w:eastAsia="AR丸ゴシック体M"/>
              </w:rPr>
            </w:pPr>
            <w:r>
              <w:rPr>
                <w:rFonts w:hint="eastAsia" w:ascii="AR丸ゴシック体M" w:hAnsi="AR丸ゴシック体M" w:eastAsia="AR丸ゴシック体M"/>
              </w:rPr>
              <w:t>・予防接種を受けて</w:t>
            </w:r>
            <w:r>
              <w:rPr>
                <w:rFonts w:hint="eastAsia" w:ascii="AR丸ゴシック体M" w:hAnsi="AR丸ゴシック体M" w:eastAsia="AR丸ゴシック体M"/>
              </w:rPr>
              <w:t>2</w:t>
            </w:r>
            <w:r>
              <w:rPr>
                <w:rFonts w:hint="eastAsia" w:ascii="AR丸ゴシック体M" w:hAnsi="AR丸ゴシック体M" w:eastAsia="AR丸ゴシック体M"/>
              </w:rPr>
              <w:t>日以内に発熱や全身の発疹などの症状があった方。</w:t>
            </w:r>
          </w:p>
          <w:p>
            <w:pPr>
              <w:pStyle w:val="0"/>
              <w:snapToGrid w:val="0"/>
              <w:rPr>
                <w:rFonts w:hint="eastAsia" w:ascii="AR丸ゴシック体M" w:hAnsi="AR丸ゴシック体M" w:eastAsia="AR丸ゴシック体M"/>
              </w:rPr>
            </w:pPr>
            <w:r>
              <w:rPr>
                <w:rFonts w:hint="eastAsia" w:ascii="AR丸ゴシック体M" w:hAnsi="AR丸ゴシック体M" w:eastAsia="AR丸ゴシック体M"/>
              </w:rPr>
              <w:t>・けいれんを起こしたことがある方。</w:t>
            </w:r>
          </w:p>
          <w:p>
            <w:pPr>
              <w:pStyle w:val="0"/>
              <w:snapToGrid w:val="0"/>
              <w:rPr>
                <w:rFonts w:hint="eastAsia" w:ascii="AR丸ゴシック体M" w:hAnsi="AR丸ゴシック体M" w:eastAsia="AR丸ゴシック体M"/>
              </w:rPr>
            </w:pPr>
            <w:r>
              <w:rPr>
                <w:rFonts w:hint="eastAsia" w:ascii="AR丸ゴシック体M" w:hAnsi="AR丸ゴシック体M" w:eastAsia="AR丸ゴシック体M"/>
              </w:rPr>
              <w:t>・免疫不全と診断されている方や近親者に先天性免疫不全症の方がいる方。</w:t>
            </w:r>
          </w:p>
          <w:p>
            <w:pPr>
              <w:pStyle w:val="0"/>
              <w:snapToGrid w:val="0"/>
              <w:rPr>
                <w:rFonts w:hint="eastAsia" w:ascii="AR丸ゴシック体M" w:hAnsi="AR丸ゴシック体M" w:eastAsia="AR丸ゴシック体M"/>
              </w:rPr>
            </w:pPr>
            <w:r>
              <w:rPr>
                <w:rFonts w:hint="eastAsia" w:ascii="AR丸ゴシック体M" w:hAnsi="AR丸ゴシック体M" w:eastAsia="AR丸ゴシック体M"/>
              </w:rPr>
              <w:t>・ワクチンの成分に対してアレルギーを起こす恐れのある方。</w:t>
            </w:r>
          </w:p>
        </w:tc>
      </w:tr>
    </w:tbl>
    <w:p>
      <w:pPr>
        <w:pStyle w:val="0"/>
        <w:autoSpaceDE w:val="0"/>
        <w:autoSpaceDN w:val="0"/>
        <w:adjustRightInd w:val="0"/>
        <w:snapToGrid w:val="0"/>
        <w:spacing w:line="340" w:lineRule="atLeast"/>
        <w:rPr>
          <w:rFonts w:hint="eastAsia" w:ascii="AR丸ゴシック体M" w:hAnsi="AR丸ゴシック体M" w:eastAsia="AR丸ゴシック体M"/>
          <w:color w:val="000000"/>
          <w:sz w:val="21"/>
        </w:rPr>
      </w:pPr>
      <w:r>
        <w:rPr>
          <w:rFonts w:hint="eastAsia" w:ascii="AR丸ゴシック体M" w:hAnsi="AR丸ゴシック体M" w:eastAsia="AR丸ゴシック体M"/>
          <w:strike w:val="0"/>
          <w:color w:val="000000"/>
          <w:sz w:val="21"/>
          <w:u w:val="none" w:color="auto"/>
        </w:rPr>
        <w:t xml:space="preserve"> </w:t>
      </w:r>
      <w:r>
        <w:rPr>
          <w:rFonts w:hint="eastAsia" w:ascii="AR丸ゴシック体M" w:hAnsi="AR丸ゴシック体M" w:eastAsia="AR丸ゴシック体M"/>
          <w:strike w:val="0"/>
          <w:color w:val="000000"/>
          <w:sz w:val="21"/>
          <w:u w:val="none" w:color="auto"/>
        </w:rPr>
        <w:t>帯状疱疹ワクチンには生ワクチン（阪大微研：乾燥弱毒生水痘ワクチン「ビケン」）、組換えワクチン（</w:t>
      </w:r>
      <w:r>
        <w:rPr>
          <w:rFonts w:hint="eastAsia" w:ascii="AR丸ゴシック体M" w:hAnsi="AR丸ゴシック体M" w:eastAsia="AR丸ゴシック体M"/>
          <w:strike w:val="0"/>
          <w:color w:val="000000"/>
          <w:sz w:val="21"/>
          <w:u w:val="none" w:color="auto"/>
        </w:rPr>
        <w:t>GSK</w:t>
      </w:r>
      <w:r>
        <w:rPr>
          <w:rFonts w:hint="eastAsia" w:ascii="AR丸ゴシック体M" w:hAnsi="AR丸ゴシック体M" w:eastAsia="AR丸ゴシック体M"/>
          <w:strike w:val="0"/>
          <w:color w:val="000000"/>
          <w:sz w:val="21"/>
          <w:u w:val="none" w:color="auto"/>
        </w:rPr>
        <w:t>社：シングリックス）の２種類があり、接種回数や接種方法、接種スケジュール、接種条件、効果とその持続期間、副反応などの特徴が異なっていますが、いずれのワクチンも帯状疱疹やその合併症に対する予防効果が認められています。</w:t>
      </w:r>
      <w:r>
        <w:rPr>
          <w:rFonts w:hint="eastAsia" w:ascii="AR丸ゴシック体M" w:hAnsi="AR丸ゴシック体M" w:eastAsia="AR丸ゴシック体M"/>
          <w:strike w:val="0"/>
          <w:color w:val="000000"/>
          <w:sz w:val="21"/>
          <w:u w:val="none" w:color="auto"/>
        </w:rPr>
        <w:t xml:space="preserve"> </w:t>
      </w:r>
    </w:p>
    <w:p>
      <w:pPr>
        <w:pStyle w:val="0"/>
        <w:autoSpaceDE w:val="0"/>
        <w:autoSpaceDN w:val="0"/>
        <w:adjustRightInd w:val="0"/>
        <w:snapToGrid w:val="0"/>
        <w:spacing w:line="340" w:lineRule="atLeast"/>
        <w:rPr>
          <w:rFonts w:hint="eastAsia" w:ascii="AR丸ゴシック体M" w:hAnsi="AR丸ゴシック体M" w:eastAsia="AR丸ゴシック体M"/>
          <w:color w:val="000000"/>
          <w:sz w:val="21"/>
        </w:rPr>
      </w:pPr>
      <w:r>
        <w:rPr>
          <w:rFonts w:hint="eastAsia" w:ascii="AR丸ゴシック体M" w:hAnsi="AR丸ゴシック体M" w:eastAsia="AR丸ゴシック体M"/>
          <w:strike w:val="0"/>
          <w:color w:val="000000"/>
          <w:sz w:val="21"/>
          <w:u w:val="none" w:color="auto"/>
        </w:rPr>
        <w:t>●</w:t>
      </w:r>
      <w:r>
        <w:rPr>
          <w:rFonts w:hint="eastAsia" w:ascii="AR丸ゴシック体M" w:hAnsi="AR丸ゴシック体M" w:eastAsia="AR丸ゴシック体M"/>
          <w:sz w:val="21"/>
        </w:rPr>
        <w:t>帯状疱疹ワクチンの効果</w:t>
      </w:r>
      <w:r>
        <w:rPr>
          <w:rFonts w:hint="eastAsia" w:ascii="AR丸ゴシック体M" w:hAnsi="AR丸ゴシック体M" w:eastAsia="AR丸ゴシック体M"/>
          <w:sz w:val="21"/>
        </w:rPr>
        <w:t xml:space="preserve"> </w:t>
      </w:r>
    </w:p>
    <w:tbl>
      <w:tblPr>
        <w:tblStyle w:val="11"/>
        <w:tblInd w:w="0" w:type="dxa"/>
        <w:tblBorders>
          <w:top w:val="none" w:color="auto" w:sz="0" w:space="0"/>
          <w:left w:val="none" w:color="auto" w:sz="0" w:space="0"/>
          <w:bottom w:val="none" w:color="auto" w:sz="0" w:space="0"/>
          <w:right w:val="none" w:color="auto" w:sz="0" w:space="0"/>
        </w:tblBorders>
        <w:tblLayout w:type="fixed"/>
        <w:tblCellMar>
          <w:top w:w="0" w:type="dxa"/>
          <w:left w:w="108" w:type="dxa"/>
          <w:bottom w:w="0" w:type="dxa"/>
          <w:right w:w="108" w:type="dxa"/>
        </w:tblCellMar>
        <w:tblLook w:firstRow="1" w:lastRow="0" w:firstColumn="1" w:lastColumn="0" w:noHBand="0" w:noVBand="1" w:val="04A0"/>
      </w:tblPr>
      <w:tblGrid>
        <w:gridCol w:w="2725"/>
        <w:gridCol w:w="3513"/>
        <w:gridCol w:w="3514"/>
      </w:tblGrid>
      <w:tr>
        <w:trPr>
          <w:trHeight w:val="105" w:hRule="atLeast"/>
        </w:trPr>
        <w:tc>
          <w:tcPr>
            <w:tcW w:w="27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napToGrid w:val="0"/>
              <w:spacing w:line="340" w:lineRule="atLeast"/>
              <w:jc w:val="center"/>
              <w:rPr>
                <w:rFonts w:hint="eastAsia" w:ascii="AR丸ゴシック体M" w:hAnsi="AR丸ゴシック体M" w:eastAsia="AR丸ゴシック体M"/>
                <w:strike w:val="0"/>
                <w:color w:val="000000"/>
                <w:sz w:val="21"/>
                <w:u w:val="none" w:color="auto"/>
              </w:rPr>
            </w:pPr>
            <w:r>
              <w:rPr>
                <w:rFonts w:hint="eastAsia" w:ascii="AR丸ゴシック体M" w:hAnsi="AR丸ゴシック体M" w:eastAsia="AR丸ゴシック体M"/>
                <w:color w:val="000000"/>
                <w:sz w:val="21"/>
              </w:rPr>
              <w:t>ワクチンの効果（報告）</w:t>
            </w:r>
          </w:p>
        </w:tc>
        <w:tc>
          <w:tcPr>
            <w:tcW w:w="35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napToGrid w:val="0"/>
              <w:spacing w:line="340" w:lineRule="atLeast"/>
              <w:jc w:val="center"/>
              <w:rPr>
                <w:rFonts w:hint="eastAsia" w:ascii="AR丸ゴシック体M" w:hAnsi="AR丸ゴシック体M" w:eastAsia="AR丸ゴシック体M"/>
                <w:strike w:val="0"/>
                <w:color w:val="000000"/>
                <w:sz w:val="21"/>
                <w:u w:val="none" w:color="auto"/>
              </w:rPr>
            </w:pPr>
            <w:r>
              <w:rPr>
                <w:rFonts w:hint="eastAsia" w:ascii="AR丸ゴシック体M" w:hAnsi="AR丸ゴシック体M" w:eastAsia="AR丸ゴシック体M"/>
                <w:color w:val="000000"/>
                <w:sz w:val="21"/>
              </w:rPr>
              <w:t>生ワクチン（阪大微研）</w:t>
            </w:r>
          </w:p>
        </w:tc>
        <w:tc>
          <w:tcPr>
            <w:tcW w:w="35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napToGrid w:val="0"/>
              <w:spacing w:line="340" w:lineRule="atLeast"/>
              <w:jc w:val="center"/>
              <w:rPr>
                <w:rFonts w:hint="eastAsia" w:ascii="AR丸ゴシック体M" w:hAnsi="AR丸ゴシック体M" w:eastAsia="AR丸ゴシック体M"/>
                <w:strike w:val="0"/>
                <w:color w:val="000000"/>
                <w:sz w:val="21"/>
                <w:u w:val="none" w:color="auto"/>
              </w:rPr>
            </w:pPr>
            <w:r>
              <w:rPr>
                <w:rFonts w:hint="eastAsia" w:ascii="AR丸ゴシック体M" w:hAnsi="AR丸ゴシック体M" w:eastAsia="AR丸ゴシック体M"/>
                <w:color w:val="000000"/>
                <w:sz w:val="21"/>
              </w:rPr>
              <w:t>組換えワクチン（</w:t>
            </w:r>
            <w:r>
              <w:rPr>
                <w:rFonts w:hint="eastAsia" w:ascii="AR丸ゴシック体M" w:hAnsi="AR丸ゴシック体M" w:eastAsia="AR丸ゴシック体M"/>
                <w:color w:val="000000"/>
                <w:sz w:val="21"/>
              </w:rPr>
              <w:t>GSK</w:t>
            </w:r>
            <w:r>
              <w:rPr>
                <w:rFonts w:hint="eastAsia" w:ascii="AR丸ゴシック体M" w:hAnsi="AR丸ゴシック体M" w:eastAsia="AR丸ゴシック体M"/>
                <w:color w:val="000000"/>
                <w:sz w:val="21"/>
              </w:rPr>
              <w:t>社）</w:t>
            </w:r>
          </w:p>
        </w:tc>
      </w:tr>
      <w:tr>
        <w:trPr>
          <w:trHeight w:val="350" w:hRule="atLeast"/>
        </w:trPr>
        <w:tc>
          <w:tcPr>
            <w:tcW w:w="27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napToGrid w:val="0"/>
              <w:spacing w:line="340" w:lineRule="atLeast"/>
              <w:jc w:val="center"/>
              <w:rPr>
                <w:rFonts w:hint="eastAsia" w:ascii="AR丸ゴシック体M" w:hAnsi="AR丸ゴシック体M" w:eastAsia="AR丸ゴシック体M"/>
                <w:strike w:val="0"/>
                <w:color w:val="000000"/>
                <w:sz w:val="21"/>
                <w:u w:val="none" w:color="auto"/>
              </w:rPr>
            </w:pPr>
            <w:r>
              <w:rPr>
                <w:rFonts w:hint="eastAsia" w:ascii="AR丸ゴシック体M" w:hAnsi="AR丸ゴシック体M" w:eastAsia="AR丸ゴシック体M"/>
                <w:color w:val="000000"/>
                <w:sz w:val="21"/>
              </w:rPr>
              <w:t>接種後１年時点</w:t>
            </w:r>
          </w:p>
        </w:tc>
        <w:tc>
          <w:tcPr>
            <w:tcW w:w="35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napToGrid w:val="0"/>
              <w:spacing w:line="340" w:lineRule="atLeast"/>
              <w:jc w:val="center"/>
              <w:rPr>
                <w:rFonts w:hint="eastAsia" w:ascii="AR丸ゴシック体M" w:hAnsi="AR丸ゴシック体M" w:eastAsia="AR丸ゴシック体M"/>
                <w:strike w:val="0"/>
                <w:color w:val="000000"/>
                <w:sz w:val="21"/>
                <w:u w:val="none" w:color="auto"/>
              </w:rPr>
            </w:pPr>
            <w:r>
              <w:rPr>
                <w:rFonts w:hint="eastAsia" w:ascii="AR丸ゴシック体M" w:hAnsi="AR丸ゴシック体M" w:eastAsia="AR丸ゴシック体M"/>
                <w:color w:val="000000"/>
                <w:sz w:val="21"/>
              </w:rPr>
              <w:t>６割程度の予防効果</w:t>
            </w:r>
          </w:p>
        </w:tc>
        <w:tc>
          <w:tcPr>
            <w:tcW w:w="35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napToGrid w:val="0"/>
              <w:spacing w:line="340" w:lineRule="atLeast"/>
              <w:jc w:val="center"/>
              <w:rPr>
                <w:rFonts w:hint="eastAsia" w:ascii="AR丸ゴシック体M" w:hAnsi="AR丸ゴシック体M" w:eastAsia="AR丸ゴシック体M"/>
                <w:strike w:val="0"/>
                <w:color w:val="000000"/>
                <w:sz w:val="21"/>
                <w:u w:val="none" w:color="auto"/>
              </w:rPr>
            </w:pPr>
            <w:r>
              <w:rPr>
                <w:rFonts w:hint="eastAsia" w:ascii="AR丸ゴシック体M" w:hAnsi="AR丸ゴシック体M" w:eastAsia="AR丸ゴシック体M"/>
                <w:color w:val="000000"/>
                <w:sz w:val="21"/>
              </w:rPr>
              <w:t>９割以上の予防効果</w:t>
            </w:r>
          </w:p>
        </w:tc>
      </w:tr>
      <w:tr>
        <w:trPr>
          <w:trHeight w:val="105" w:hRule="atLeast"/>
        </w:trPr>
        <w:tc>
          <w:tcPr>
            <w:tcW w:w="27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napToGrid w:val="0"/>
              <w:spacing w:line="340" w:lineRule="atLeast"/>
              <w:jc w:val="center"/>
              <w:rPr>
                <w:rFonts w:hint="eastAsia" w:ascii="AR丸ゴシック体M" w:hAnsi="AR丸ゴシック体M" w:eastAsia="AR丸ゴシック体M"/>
                <w:strike w:val="0"/>
                <w:color w:val="000000"/>
                <w:sz w:val="21"/>
                <w:u w:val="none" w:color="auto"/>
              </w:rPr>
            </w:pPr>
            <w:r>
              <w:rPr>
                <w:rFonts w:hint="eastAsia" w:ascii="AR丸ゴシック体M" w:hAnsi="AR丸ゴシック体M" w:eastAsia="AR丸ゴシック体M"/>
                <w:color w:val="000000"/>
                <w:sz w:val="21"/>
              </w:rPr>
              <w:t>接種後５年時点</w:t>
            </w:r>
          </w:p>
        </w:tc>
        <w:tc>
          <w:tcPr>
            <w:tcW w:w="35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napToGrid w:val="0"/>
              <w:spacing w:line="340" w:lineRule="atLeast"/>
              <w:jc w:val="center"/>
              <w:rPr>
                <w:rFonts w:hint="eastAsia" w:ascii="AR丸ゴシック体M" w:hAnsi="AR丸ゴシック体M" w:eastAsia="AR丸ゴシック体M"/>
                <w:strike w:val="0"/>
                <w:color w:val="000000"/>
                <w:sz w:val="21"/>
                <w:u w:val="none" w:color="auto"/>
              </w:rPr>
            </w:pPr>
            <w:r>
              <w:rPr>
                <w:rFonts w:hint="eastAsia" w:ascii="AR丸ゴシック体M" w:hAnsi="AR丸ゴシック体M" w:eastAsia="AR丸ゴシック体M"/>
                <w:color w:val="000000"/>
                <w:sz w:val="21"/>
              </w:rPr>
              <w:t>４割程度の予防効果</w:t>
            </w:r>
          </w:p>
        </w:tc>
        <w:tc>
          <w:tcPr>
            <w:tcW w:w="35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napToGrid w:val="0"/>
              <w:spacing w:line="340" w:lineRule="atLeast"/>
              <w:jc w:val="center"/>
              <w:rPr>
                <w:rFonts w:hint="eastAsia" w:ascii="AR丸ゴシック体M" w:hAnsi="AR丸ゴシック体M" w:eastAsia="AR丸ゴシック体M"/>
                <w:strike w:val="0"/>
                <w:color w:val="000000"/>
                <w:sz w:val="21"/>
                <w:u w:val="none" w:color="auto"/>
              </w:rPr>
            </w:pPr>
            <w:r>
              <w:rPr>
                <w:rFonts w:hint="eastAsia" w:ascii="AR丸ゴシック体M" w:hAnsi="AR丸ゴシック体M" w:eastAsia="AR丸ゴシック体M"/>
                <w:color w:val="000000"/>
                <w:sz w:val="21"/>
              </w:rPr>
              <w:t>９割程度の予防効果</w:t>
            </w:r>
          </w:p>
        </w:tc>
      </w:tr>
      <w:tr>
        <w:trPr>
          <w:trHeight w:val="105" w:hRule="atLeast"/>
        </w:trPr>
        <w:tc>
          <w:tcPr>
            <w:tcW w:w="27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napToGrid w:val="0"/>
              <w:spacing w:line="340" w:lineRule="atLeast"/>
              <w:jc w:val="center"/>
              <w:rPr>
                <w:rFonts w:hint="eastAsia"/>
              </w:rPr>
            </w:pPr>
            <w:r>
              <w:rPr>
                <w:rFonts w:hint="eastAsia" w:ascii="AR丸ゴシック体M" w:hAnsi="AR丸ゴシック体M" w:eastAsia="AR丸ゴシック体M"/>
                <w:color w:val="000000"/>
                <w:sz w:val="21"/>
              </w:rPr>
              <w:t>接種後</w:t>
            </w:r>
            <w:r>
              <w:rPr>
                <w:rFonts w:hint="eastAsia" w:ascii="AR丸ゴシック体M" w:hAnsi="AR丸ゴシック体M" w:eastAsia="AR丸ゴシック体M"/>
                <w:color w:val="000000"/>
                <w:sz w:val="21"/>
              </w:rPr>
              <w:t>10</w:t>
            </w:r>
            <w:r>
              <w:rPr>
                <w:rFonts w:hint="eastAsia" w:ascii="AR丸ゴシック体M" w:hAnsi="AR丸ゴシック体M" w:eastAsia="AR丸ゴシック体M"/>
                <w:color w:val="000000"/>
                <w:sz w:val="21"/>
              </w:rPr>
              <w:t>年時点</w:t>
            </w:r>
          </w:p>
        </w:tc>
        <w:tc>
          <w:tcPr>
            <w:tcW w:w="35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napToGrid w:val="0"/>
              <w:spacing w:line="340" w:lineRule="atLeast"/>
              <w:jc w:val="center"/>
              <w:rPr>
                <w:rFonts w:hint="eastAsia"/>
              </w:rPr>
            </w:pPr>
            <w:r>
              <w:rPr>
                <w:rFonts w:hint="eastAsia" w:ascii="AR丸ゴシック体M" w:hAnsi="AR丸ゴシック体M" w:eastAsia="AR丸ゴシック体M"/>
                <w:color w:val="000000"/>
                <w:sz w:val="21"/>
              </w:rPr>
              <w:t>－</w:t>
            </w:r>
          </w:p>
        </w:tc>
        <w:tc>
          <w:tcPr>
            <w:tcW w:w="35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napToGrid w:val="0"/>
              <w:spacing w:line="340" w:lineRule="atLeast"/>
              <w:jc w:val="center"/>
              <w:rPr>
                <w:rFonts w:hint="eastAsia"/>
              </w:rPr>
            </w:pPr>
            <w:r>
              <w:rPr>
                <w:rFonts w:hint="eastAsia" w:ascii="AR丸ゴシック体M" w:hAnsi="AR丸ゴシック体M" w:eastAsia="AR丸ゴシック体M"/>
                <w:color w:val="000000"/>
                <w:sz w:val="21"/>
              </w:rPr>
              <w:t>７割程度の予防効果</w:t>
            </w:r>
          </w:p>
        </w:tc>
      </w:tr>
    </w:tbl>
    <w:p>
      <w:pPr>
        <w:pStyle w:val="0"/>
        <w:autoSpaceDE w:val="0"/>
        <w:autoSpaceDN w:val="0"/>
        <w:adjustRightInd w:val="0"/>
        <w:snapToGrid w:val="0"/>
        <w:spacing w:line="340" w:lineRule="atLeast"/>
        <w:rPr>
          <w:rFonts w:hint="eastAsia" w:ascii="AR丸ゴシック体M" w:hAnsi="AR丸ゴシック体M" w:eastAsia="AR丸ゴシック体M"/>
        </w:rPr>
      </w:pPr>
      <w:r>
        <w:rPr>
          <w:rFonts w:hint="eastAsia" w:ascii="AR丸ゴシック体M" w:hAnsi="AR丸ゴシック体M" w:eastAsia="AR丸ゴシック体M"/>
          <w:color w:val="000000"/>
          <w:sz w:val="18"/>
        </w:rPr>
        <w:t xml:space="preserve"> </w:t>
      </w:r>
    </w:p>
    <w:p>
      <w:pPr>
        <w:pStyle w:val="0"/>
        <w:autoSpaceDE w:val="0"/>
        <w:autoSpaceDN w:val="0"/>
        <w:adjustRightInd w:val="0"/>
        <w:snapToGrid w:val="0"/>
        <w:spacing w:line="340" w:lineRule="atLeast"/>
        <w:rPr>
          <w:rFonts w:hint="eastAsia" w:ascii="AR丸ゴシック体M" w:hAnsi="AR丸ゴシック体M" w:eastAsia="AR丸ゴシック体M"/>
          <w:strike w:val="0"/>
          <w:color w:val="000000"/>
          <w:sz w:val="21"/>
          <w:u w:val="none" w:color="auto"/>
        </w:rPr>
      </w:pPr>
      <w:r>
        <w:rPr>
          <w:rFonts w:hint="eastAsia" w:ascii="AR丸ゴシック体M" w:hAnsi="AR丸ゴシック体M" w:eastAsia="AR丸ゴシック体M"/>
          <w:color w:val="000000"/>
          <w:sz w:val="21"/>
        </w:rPr>
        <w:t>●帯状疱疹ワクチンの安全性</w:t>
      </w:r>
      <w:r>
        <w:rPr>
          <w:rFonts w:hint="eastAsia" w:ascii="AR丸ゴシック体M" w:hAnsi="AR丸ゴシック体M" w:eastAsia="AR丸ゴシック体M"/>
          <w:color w:val="000000"/>
          <w:sz w:val="21"/>
        </w:rPr>
        <w:t xml:space="preserve"> </w:t>
      </w:r>
    </w:p>
    <w:p>
      <w:pPr>
        <w:pStyle w:val="0"/>
        <w:autoSpaceDE w:val="0"/>
        <w:autoSpaceDN w:val="0"/>
        <w:adjustRightInd w:val="0"/>
        <w:snapToGrid w:val="0"/>
        <w:spacing w:line="340" w:lineRule="atLeast"/>
        <w:ind w:firstLine="105" w:firstLineChars="50"/>
        <w:rPr>
          <w:rFonts w:hint="eastAsia" w:ascii="AR丸ゴシック体M" w:hAnsi="AR丸ゴシック体M" w:eastAsia="AR丸ゴシック体M"/>
          <w:strike w:val="0"/>
          <w:color w:val="000000"/>
          <w:sz w:val="21"/>
          <w:u w:val="none" w:color="auto"/>
        </w:rPr>
      </w:pPr>
      <w:r>
        <w:rPr>
          <w:rFonts w:hint="eastAsia" w:ascii="AR丸ゴシック体M" w:hAnsi="AR丸ゴシック体M" w:eastAsia="AR丸ゴシック体M"/>
          <w:strike w:val="0"/>
          <w:color w:val="000000"/>
          <w:sz w:val="21"/>
          <w:u w:val="none" w:color="auto"/>
        </w:rPr>
        <w:t>ワクチンを接種後に以下のような副反応がみられることがあります。また、頻度は不明ですが、生ワクチンについては、アナフィラキシー、血小板減少性紫斑病、無菌性髄膜炎がみられ、組換えワクチンについては、ショック、アナフィラキシー、ギラン・</w:t>
      </w:r>
      <w:bookmarkStart w:id="0" w:name="_GoBack"/>
      <w:bookmarkEnd w:id="0"/>
      <w:r>
        <w:rPr>
          <w:rFonts w:hint="eastAsia" w:ascii="AR丸ゴシック体M" w:hAnsi="AR丸ゴシック体M" w:eastAsia="AR丸ゴシック体M"/>
          <w:strike w:val="0"/>
          <w:color w:val="000000"/>
          <w:sz w:val="21"/>
          <w:u w:val="none" w:color="auto"/>
        </w:rPr>
        <w:t>バレー症候群がみられることがあります。</w:t>
      </w:r>
      <w:r>
        <w:rPr>
          <w:rFonts w:hint="eastAsia" w:ascii="AR丸ゴシック体M" w:hAnsi="AR丸ゴシック体M" w:eastAsia="AR丸ゴシック体M"/>
          <w:strike w:val="0"/>
          <w:color w:val="000000"/>
          <w:sz w:val="21"/>
          <w:u w:val="none" w:color="auto"/>
        </w:rPr>
        <w:t xml:space="preserve"> </w:t>
      </w:r>
    </w:p>
    <w:p>
      <w:pPr>
        <w:pStyle w:val="0"/>
        <w:autoSpaceDE w:val="0"/>
        <w:autoSpaceDN w:val="0"/>
        <w:adjustRightInd w:val="0"/>
        <w:snapToGrid w:val="0"/>
        <w:spacing w:line="340" w:lineRule="atLeast"/>
        <w:ind w:firstLine="105" w:firstLineChars="50"/>
        <w:rPr>
          <w:rFonts w:hint="eastAsia" w:ascii="AR丸ゴシック体M" w:hAnsi="AR丸ゴシック体M" w:eastAsia="AR丸ゴシック体M"/>
          <w:color w:val="000000"/>
          <w:sz w:val="21"/>
        </w:rPr>
      </w:pPr>
      <w:r>
        <w:rPr>
          <w:rFonts w:hint="eastAsia" w:ascii="AR丸ゴシック体M" w:hAnsi="AR丸ゴシック体M" w:eastAsia="AR丸ゴシック体M"/>
          <w:strike w:val="0"/>
          <w:color w:val="000000"/>
          <w:sz w:val="21"/>
          <w:u w:val="none" w:color="auto"/>
        </w:rPr>
        <w:t>接種後に気になる症状を認めた場合は、接種した医療機関へお問い合わせください。</w:t>
      </w:r>
      <w:r>
        <w:rPr>
          <w:rFonts w:hint="eastAsia" w:ascii="AR丸ゴシック体M" w:hAnsi="AR丸ゴシック体M" w:eastAsia="AR丸ゴシック体M"/>
          <w:strike w:val="0"/>
          <w:color w:val="000000"/>
          <w:sz w:val="21"/>
          <w:u w:val="none" w:color="auto"/>
        </w:rPr>
        <w:t xml:space="preserve"> </w:t>
      </w:r>
    </w:p>
    <w:p>
      <w:pPr>
        <w:pStyle w:val="0"/>
        <w:autoSpaceDE w:val="0"/>
        <w:autoSpaceDN w:val="0"/>
        <w:adjustRightInd w:val="0"/>
        <w:snapToGrid w:val="0"/>
        <w:spacing w:line="0" w:lineRule="atLeast"/>
        <w:ind w:firstLine="105" w:firstLineChars="50"/>
        <w:rPr>
          <w:rFonts w:hint="eastAsia" w:ascii="AR丸ゴシック体M" w:hAnsi="AR丸ゴシック体M" w:eastAsia="AR丸ゴシック体M"/>
          <w:color w:val="000000"/>
          <w:sz w:val="16"/>
        </w:rPr>
      </w:pPr>
    </w:p>
    <w:tbl>
      <w:tblPr>
        <w:tblStyle w:val="11"/>
        <w:jc w:val="left"/>
        <w:tblInd w:w="30" w:type="dxa"/>
        <w:tblBorders>
          <w:top w:val="none" w:color="auto" w:sz="0" w:space="0"/>
          <w:left w:val="none" w:color="auto" w:sz="0" w:space="0"/>
          <w:bottom w:val="none" w:color="auto" w:sz="0" w:space="0"/>
          <w:right w:val="none" w:color="auto" w:sz="0" w:space="0"/>
        </w:tblBorders>
        <w:tblLayout w:type="fixed"/>
        <w:tblCellMar>
          <w:top w:w="0" w:type="dxa"/>
          <w:left w:w="108" w:type="dxa"/>
          <w:bottom w:w="0" w:type="dxa"/>
          <w:right w:w="108" w:type="dxa"/>
        </w:tblCellMar>
        <w:tblLook w:firstRow="1" w:lastRow="0" w:firstColumn="1" w:lastColumn="0" w:noHBand="0" w:noVBand="1" w:val="04A0"/>
      </w:tblPr>
      <w:tblGrid>
        <w:gridCol w:w="2095"/>
        <w:gridCol w:w="3780"/>
        <w:gridCol w:w="3780"/>
      </w:tblGrid>
      <w:tr>
        <w:trPr>
          <w:trHeight w:val="340" w:hRule="atLeast"/>
        </w:trPr>
        <w:tc>
          <w:tcPr>
            <w:tcW w:w="20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40" w:lineRule="atLeast"/>
              <w:ind w:left="-111" w:leftChars="-53" w:right="-107" w:rightChars="-51" w:firstLineChars="0"/>
              <w:jc w:val="center"/>
              <w:rPr>
                <w:rFonts w:hint="eastAsia" w:ascii="AR丸ゴシック体M" w:hAnsi="AR丸ゴシック体M" w:eastAsia="AR丸ゴシック体M"/>
                <w:strike w:val="0"/>
                <w:color w:val="000000"/>
                <w:sz w:val="21"/>
                <w:u w:val="none" w:color="auto"/>
              </w:rPr>
            </w:pPr>
            <w:r>
              <w:rPr>
                <w:rFonts w:hint="eastAsia" w:ascii="AR丸ゴシック体M" w:hAnsi="AR丸ゴシック体M" w:eastAsia="AR丸ゴシック体M"/>
                <w:color w:val="000000"/>
                <w:spacing w:val="0"/>
                <w:w w:val="90"/>
                <w:sz w:val="21"/>
                <w:fitText w:val="1890" w:id="2"/>
              </w:rPr>
              <w:t>主な副反応の発現割</w:t>
            </w:r>
            <w:r>
              <w:rPr>
                <w:rFonts w:hint="eastAsia" w:ascii="AR丸ゴシック体M" w:hAnsi="AR丸ゴシック体M" w:eastAsia="AR丸ゴシック体M"/>
                <w:color w:val="000000"/>
                <w:spacing w:val="1"/>
                <w:w w:val="90"/>
                <w:sz w:val="21"/>
                <w:fitText w:val="1890" w:id="2"/>
              </w:rPr>
              <w:t>合</w:t>
            </w:r>
          </w:p>
        </w:tc>
        <w:tc>
          <w:tcPr>
            <w:tcW w:w="37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40" w:lineRule="atLeast"/>
              <w:jc w:val="center"/>
              <w:rPr>
                <w:rFonts w:hint="eastAsia" w:ascii="AR丸ゴシック体M" w:hAnsi="AR丸ゴシック体M" w:eastAsia="AR丸ゴシック体M"/>
                <w:strike w:val="0"/>
                <w:color w:val="000000"/>
                <w:sz w:val="21"/>
                <w:u w:val="none" w:color="auto"/>
              </w:rPr>
            </w:pPr>
            <w:r>
              <w:rPr>
                <w:rFonts w:hint="eastAsia" w:ascii="AR丸ゴシック体M" w:hAnsi="AR丸ゴシック体M" w:eastAsia="AR丸ゴシック体M"/>
                <w:color w:val="000000"/>
                <w:sz w:val="21"/>
              </w:rPr>
              <w:t>生ワクチン（阪大微研）</w:t>
            </w:r>
          </w:p>
        </w:tc>
        <w:tc>
          <w:tcPr>
            <w:tcW w:w="37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40" w:lineRule="atLeast"/>
              <w:jc w:val="center"/>
              <w:rPr>
                <w:rFonts w:hint="eastAsia" w:ascii="AR丸ゴシック体M" w:hAnsi="AR丸ゴシック体M" w:eastAsia="AR丸ゴシック体M"/>
                <w:strike w:val="0"/>
                <w:color w:val="000000"/>
                <w:sz w:val="21"/>
                <w:u w:val="none" w:color="auto"/>
              </w:rPr>
            </w:pPr>
            <w:r>
              <w:rPr>
                <w:rFonts w:hint="eastAsia" w:ascii="AR丸ゴシック体M" w:hAnsi="AR丸ゴシック体M" w:eastAsia="AR丸ゴシック体M"/>
                <w:color w:val="000000"/>
                <w:sz w:val="21"/>
              </w:rPr>
              <w:t>組換えワクチン（</w:t>
            </w:r>
            <w:r>
              <w:rPr>
                <w:rFonts w:hint="eastAsia" w:ascii="AR丸ゴシック体M" w:hAnsi="AR丸ゴシック体M" w:eastAsia="AR丸ゴシック体M"/>
                <w:color w:val="000000"/>
                <w:sz w:val="21"/>
              </w:rPr>
              <w:t>GSK</w:t>
            </w:r>
            <w:r>
              <w:rPr>
                <w:rFonts w:hint="eastAsia" w:ascii="AR丸ゴシック体M" w:hAnsi="AR丸ゴシック体M" w:eastAsia="AR丸ゴシック体M"/>
                <w:color w:val="000000"/>
                <w:sz w:val="21"/>
              </w:rPr>
              <w:t>社）</w:t>
            </w:r>
          </w:p>
        </w:tc>
      </w:tr>
      <w:tr>
        <w:trPr>
          <w:trHeight w:val="340" w:hRule="atLeast"/>
        </w:trPr>
        <w:tc>
          <w:tcPr>
            <w:tcW w:w="20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40" w:lineRule="atLeast"/>
              <w:jc w:val="center"/>
              <w:rPr>
                <w:rFonts w:hint="eastAsia" w:ascii="AR丸ゴシック体M" w:hAnsi="AR丸ゴシック体M" w:eastAsia="AR丸ゴシック体M"/>
                <w:strike w:val="0"/>
                <w:color w:val="000000"/>
                <w:sz w:val="21"/>
                <w:u w:val="none" w:color="auto"/>
              </w:rPr>
            </w:pPr>
            <w:r>
              <w:rPr>
                <w:rFonts w:hint="eastAsia" w:ascii="AR丸ゴシック体M" w:hAnsi="AR丸ゴシック体M" w:eastAsia="AR丸ゴシック体M"/>
                <w:color w:val="000000"/>
                <w:sz w:val="21"/>
              </w:rPr>
              <w:t>70%</w:t>
            </w:r>
            <w:r>
              <w:rPr>
                <w:rFonts w:hint="eastAsia" w:ascii="AR丸ゴシック体M" w:hAnsi="AR丸ゴシック体M" w:eastAsia="AR丸ゴシック体M"/>
                <w:color w:val="000000"/>
                <w:sz w:val="21"/>
              </w:rPr>
              <w:t>以上</w:t>
            </w:r>
          </w:p>
        </w:tc>
        <w:tc>
          <w:tcPr>
            <w:tcW w:w="37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40" w:lineRule="atLeast"/>
              <w:jc w:val="center"/>
              <w:rPr>
                <w:rFonts w:hint="eastAsia" w:ascii="AR丸ゴシック体M" w:hAnsi="AR丸ゴシック体M" w:eastAsia="AR丸ゴシック体M"/>
                <w:strike w:val="0"/>
                <w:color w:val="000000"/>
                <w:sz w:val="21"/>
                <w:u w:val="none" w:color="auto"/>
              </w:rPr>
            </w:pPr>
            <w:r>
              <w:rPr>
                <w:rFonts w:hint="eastAsia" w:ascii="AR丸ゴシック体M" w:hAnsi="AR丸ゴシック体M" w:eastAsia="AR丸ゴシック体M"/>
                <w:color w:val="000000"/>
                <w:sz w:val="21"/>
              </w:rPr>
              <w:t>―</w:t>
            </w:r>
          </w:p>
        </w:tc>
        <w:tc>
          <w:tcPr>
            <w:tcW w:w="37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40" w:lineRule="atLeast"/>
              <w:jc w:val="center"/>
              <w:rPr>
                <w:rFonts w:hint="eastAsia" w:ascii="AR丸ゴシック体M" w:hAnsi="AR丸ゴシック体M" w:eastAsia="AR丸ゴシック体M"/>
                <w:strike w:val="0"/>
                <w:color w:val="000000"/>
                <w:sz w:val="21"/>
                <w:u w:val="none" w:color="auto"/>
                <w:vertAlign w:val="superscript"/>
              </w:rPr>
            </w:pPr>
            <w:r>
              <w:rPr>
                <w:rFonts w:hint="eastAsia" w:ascii="AR丸ゴシック体M" w:hAnsi="AR丸ゴシック体M" w:eastAsia="AR丸ゴシック体M"/>
                <w:color w:val="000000"/>
                <w:sz w:val="21"/>
              </w:rPr>
              <w:t>疼痛</w:t>
            </w:r>
            <w:r>
              <w:rPr>
                <w:rFonts w:hint="eastAsia" w:ascii="AR丸ゴシック体M" w:hAnsi="AR丸ゴシック体M" w:eastAsia="AR丸ゴシック体M"/>
                <w:color w:val="000000"/>
                <w:sz w:val="21"/>
                <w:vertAlign w:val="superscript"/>
              </w:rPr>
              <w:t>＊</w:t>
            </w:r>
          </w:p>
        </w:tc>
      </w:tr>
      <w:tr>
        <w:trPr>
          <w:trHeight w:val="340" w:hRule="atLeast"/>
        </w:trPr>
        <w:tc>
          <w:tcPr>
            <w:tcW w:w="20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40" w:lineRule="atLeast"/>
              <w:jc w:val="center"/>
              <w:rPr>
                <w:rFonts w:hint="eastAsia" w:ascii="AR丸ゴシック体M" w:hAnsi="AR丸ゴシック体M" w:eastAsia="AR丸ゴシック体M"/>
                <w:strike w:val="0"/>
                <w:color w:val="000000"/>
                <w:sz w:val="21"/>
                <w:u w:val="none" w:color="auto"/>
              </w:rPr>
            </w:pPr>
            <w:r>
              <w:rPr>
                <w:rFonts w:hint="eastAsia" w:ascii="AR丸ゴシック体M" w:hAnsi="AR丸ゴシック体M" w:eastAsia="AR丸ゴシック体M"/>
                <w:color w:val="000000"/>
                <w:sz w:val="21"/>
              </w:rPr>
              <w:t>30%</w:t>
            </w:r>
            <w:r>
              <w:rPr>
                <w:rFonts w:hint="eastAsia" w:ascii="AR丸ゴシック体M" w:hAnsi="AR丸ゴシック体M" w:eastAsia="AR丸ゴシック体M"/>
                <w:color w:val="000000"/>
                <w:sz w:val="21"/>
              </w:rPr>
              <w:t>以上</w:t>
            </w:r>
          </w:p>
        </w:tc>
        <w:tc>
          <w:tcPr>
            <w:tcW w:w="37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40" w:lineRule="atLeast"/>
              <w:jc w:val="center"/>
              <w:rPr>
                <w:rFonts w:hint="eastAsia" w:ascii="AR丸ゴシック体M" w:hAnsi="AR丸ゴシック体M" w:eastAsia="AR丸ゴシック体M"/>
                <w:strike w:val="0"/>
                <w:color w:val="000000"/>
                <w:sz w:val="21"/>
                <w:u w:val="none" w:color="auto"/>
              </w:rPr>
            </w:pPr>
            <w:r>
              <w:rPr>
                <w:rFonts w:hint="eastAsia" w:ascii="AR丸ゴシック体M" w:hAnsi="AR丸ゴシック体M" w:eastAsia="AR丸ゴシック体M"/>
                <w:color w:val="000000"/>
                <w:sz w:val="21"/>
              </w:rPr>
              <w:t>発赤</w:t>
            </w:r>
            <w:r>
              <w:rPr>
                <w:rFonts w:hint="eastAsia" w:ascii="AR丸ゴシック体M" w:hAnsi="AR丸ゴシック体M" w:eastAsia="AR丸ゴシック体M"/>
                <w:color w:val="000000"/>
                <w:sz w:val="21"/>
                <w:vertAlign w:val="superscript"/>
              </w:rPr>
              <w:t>＊</w:t>
            </w:r>
          </w:p>
        </w:tc>
        <w:tc>
          <w:tcPr>
            <w:tcW w:w="37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40" w:lineRule="atLeast"/>
              <w:jc w:val="center"/>
              <w:rPr>
                <w:rFonts w:hint="eastAsia" w:ascii="AR丸ゴシック体M" w:hAnsi="AR丸ゴシック体M" w:eastAsia="AR丸ゴシック体M"/>
                <w:strike w:val="0"/>
                <w:color w:val="000000"/>
                <w:sz w:val="21"/>
                <w:u w:val="none" w:color="auto"/>
              </w:rPr>
            </w:pPr>
            <w:r>
              <w:rPr>
                <w:rFonts w:hint="eastAsia" w:ascii="AR丸ゴシック体M" w:hAnsi="AR丸ゴシック体M" w:eastAsia="AR丸ゴシック体M"/>
                <w:color w:val="000000"/>
                <w:sz w:val="21"/>
              </w:rPr>
              <w:t>発赤</w:t>
            </w:r>
            <w:r>
              <w:rPr>
                <w:rFonts w:hint="eastAsia" w:ascii="AR丸ゴシック体M" w:hAnsi="AR丸ゴシック体M" w:eastAsia="AR丸ゴシック体M"/>
                <w:color w:val="000000"/>
                <w:sz w:val="21"/>
                <w:vertAlign w:val="superscript"/>
              </w:rPr>
              <w:t>＊</w:t>
            </w:r>
            <w:r>
              <w:rPr>
                <w:rFonts w:hint="eastAsia" w:ascii="AR丸ゴシック体M" w:hAnsi="AR丸ゴシック体M" w:eastAsia="AR丸ゴシック体M"/>
                <w:strike w:val="0"/>
                <w:color w:val="000000"/>
                <w:sz w:val="21"/>
                <w:u w:val="none" w:color="auto"/>
              </w:rPr>
              <w:t>筋肉痛、疲労</w:t>
            </w:r>
            <w:r>
              <w:rPr>
                <w:rFonts w:hint="eastAsia" w:ascii="AR丸ゴシック体M" w:hAnsi="AR丸ゴシック体M" w:eastAsia="AR丸ゴシック体M"/>
                <w:strike w:val="0"/>
                <w:color w:val="000000"/>
                <w:sz w:val="21"/>
                <w:u w:val="none" w:color="auto"/>
              </w:rPr>
              <w:t xml:space="preserve"> </w:t>
            </w:r>
          </w:p>
        </w:tc>
      </w:tr>
      <w:tr>
        <w:trPr>
          <w:trHeight w:val="340" w:hRule="atLeast"/>
        </w:trPr>
        <w:tc>
          <w:tcPr>
            <w:tcW w:w="20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40" w:lineRule="atLeast"/>
              <w:jc w:val="center"/>
              <w:rPr>
                <w:rFonts w:hint="eastAsia" w:ascii="AR丸ゴシック体M" w:hAnsi="AR丸ゴシック体M" w:eastAsia="AR丸ゴシック体M"/>
                <w:strike w:val="0"/>
                <w:color w:val="000000"/>
                <w:sz w:val="21"/>
                <w:u w:val="none" w:color="auto"/>
              </w:rPr>
            </w:pPr>
            <w:r>
              <w:rPr>
                <w:rFonts w:hint="eastAsia" w:ascii="AR丸ゴシック体M" w:hAnsi="AR丸ゴシック体M" w:eastAsia="AR丸ゴシック体M"/>
                <w:color w:val="000000"/>
                <w:sz w:val="21"/>
              </w:rPr>
              <w:t>10%</w:t>
            </w:r>
            <w:r>
              <w:rPr>
                <w:rFonts w:hint="eastAsia" w:ascii="AR丸ゴシック体M" w:hAnsi="AR丸ゴシック体M" w:eastAsia="AR丸ゴシック体M"/>
                <w:color w:val="000000"/>
                <w:sz w:val="21"/>
              </w:rPr>
              <w:t>以上</w:t>
            </w:r>
          </w:p>
        </w:tc>
        <w:tc>
          <w:tcPr>
            <w:tcW w:w="37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40" w:lineRule="atLeast"/>
              <w:jc w:val="center"/>
              <w:rPr>
                <w:rFonts w:hint="eastAsia" w:ascii="AR丸ゴシック体M" w:hAnsi="AR丸ゴシック体M" w:eastAsia="AR丸ゴシック体M"/>
                <w:strike w:val="0"/>
                <w:color w:val="000000"/>
                <w:w w:val="100"/>
                <w:sz w:val="21"/>
                <w:u w:val="none" w:color="auto"/>
              </w:rPr>
            </w:pPr>
            <w:r>
              <w:rPr>
                <w:rFonts w:hint="eastAsia" w:ascii="AR丸ゴシック体M" w:hAnsi="AR丸ゴシック体M" w:eastAsia="AR丸ゴシック体M"/>
                <w:color w:val="000000"/>
                <w:spacing w:val="1"/>
                <w:w w:val="99"/>
                <w:sz w:val="21"/>
                <w:fitText w:val="3780" w:id="3"/>
              </w:rPr>
              <w:t>掻痒感</w:t>
            </w:r>
            <w:r>
              <w:rPr>
                <w:rFonts w:hint="eastAsia" w:ascii="AR丸ゴシック体M" w:hAnsi="AR丸ゴシック体M" w:eastAsia="AR丸ゴシック体M"/>
                <w:color w:val="000000"/>
                <w:spacing w:val="1"/>
                <w:w w:val="99"/>
                <w:sz w:val="21"/>
                <w:fitText w:val="3780" w:id="3"/>
                <w:vertAlign w:val="superscript"/>
              </w:rPr>
              <w:t>＊</w:t>
            </w:r>
            <w:r>
              <w:rPr>
                <w:rFonts w:hint="eastAsia" w:ascii="AR丸ゴシック体M" w:hAnsi="AR丸ゴシック体M" w:eastAsia="AR丸ゴシック体M"/>
                <w:color w:val="000000"/>
                <w:spacing w:val="1"/>
                <w:w w:val="99"/>
                <w:sz w:val="21"/>
                <w:fitText w:val="3780" w:id="3"/>
              </w:rPr>
              <w:t>、熱感</w:t>
            </w:r>
            <w:r>
              <w:rPr>
                <w:rFonts w:hint="eastAsia" w:ascii="AR丸ゴシック体M" w:hAnsi="AR丸ゴシック体M" w:eastAsia="AR丸ゴシック体M"/>
                <w:color w:val="000000"/>
                <w:spacing w:val="1"/>
                <w:w w:val="99"/>
                <w:sz w:val="21"/>
                <w:fitText w:val="3780" w:id="3"/>
                <w:vertAlign w:val="superscript"/>
              </w:rPr>
              <w:t>＊</w:t>
            </w:r>
            <w:r>
              <w:rPr>
                <w:rFonts w:hint="eastAsia" w:ascii="AR丸ゴシック体M" w:hAnsi="AR丸ゴシック体M" w:eastAsia="AR丸ゴシック体M"/>
                <w:color w:val="000000"/>
                <w:spacing w:val="1"/>
                <w:w w:val="99"/>
                <w:sz w:val="21"/>
                <w:fitText w:val="3780" w:id="3"/>
              </w:rPr>
              <w:t>、腫脹</w:t>
            </w:r>
            <w:r>
              <w:rPr>
                <w:rFonts w:hint="eastAsia" w:ascii="AR丸ゴシック体M" w:hAnsi="AR丸ゴシック体M" w:eastAsia="AR丸ゴシック体M"/>
                <w:color w:val="000000"/>
                <w:spacing w:val="1"/>
                <w:w w:val="99"/>
                <w:sz w:val="21"/>
                <w:fitText w:val="3780" w:id="3"/>
                <w:vertAlign w:val="superscript"/>
              </w:rPr>
              <w:t>＊</w:t>
            </w:r>
            <w:r>
              <w:rPr>
                <w:rFonts w:hint="eastAsia" w:ascii="AR丸ゴシック体M" w:hAnsi="AR丸ゴシック体M" w:eastAsia="AR丸ゴシック体M"/>
                <w:color w:val="000000"/>
                <w:spacing w:val="1"/>
                <w:w w:val="99"/>
                <w:sz w:val="21"/>
                <w:fitText w:val="3780" w:id="3"/>
              </w:rPr>
              <w:t>、疼痛</w:t>
            </w:r>
            <w:r>
              <w:rPr>
                <w:rFonts w:hint="eastAsia" w:ascii="AR丸ゴシック体M" w:hAnsi="AR丸ゴシック体M" w:eastAsia="AR丸ゴシック体M"/>
                <w:color w:val="000000"/>
                <w:spacing w:val="1"/>
                <w:w w:val="99"/>
                <w:sz w:val="21"/>
                <w:fitText w:val="3780" w:id="3"/>
                <w:vertAlign w:val="superscript"/>
              </w:rPr>
              <w:t>＊</w:t>
            </w:r>
            <w:r>
              <w:rPr>
                <w:rFonts w:hint="eastAsia" w:ascii="AR丸ゴシック体M" w:hAnsi="AR丸ゴシック体M" w:eastAsia="AR丸ゴシック体M"/>
                <w:color w:val="000000"/>
                <w:spacing w:val="1"/>
                <w:w w:val="99"/>
                <w:sz w:val="21"/>
                <w:fitText w:val="3780" w:id="3"/>
              </w:rPr>
              <w:t>、硬結</w:t>
            </w:r>
            <w:r>
              <w:rPr>
                <w:rFonts w:hint="eastAsia" w:ascii="AR丸ゴシック体M" w:hAnsi="AR丸ゴシック体M" w:eastAsia="AR丸ゴシック体M"/>
                <w:color w:val="000000"/>
                <w:spacing w:val="14"/>
                <w:w w:val="99"/>
                <w:sz w:val="21"/>
                <w:fitText w:val="3780" w:id="3"/>
                <w:vertAlign w:val="superscript"/>
              </w:rPr>
              <w:t>＊</w:t>
            </w:r>
          </w:p>
        </w:tc>
        <w:tc>
          <w:tcPr>
            <w:tcW w:w="37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40" w:lineRule="atLeast"/>
              <w:jc w:val="center"/>
              <w:rPr>
                <w:rFonts w:hint="eastAsia" w:ascii="AR丸ゴシック体M" w:hAnsi="AR丸ゴシック体M" w:eastAsia="AR丸ゴシック体M"/>
                <w:strike w:val="0"/>
                <w:color w:val="000000"/>
                <w:w w:val="100"/>
                <w:sz w:val="21"/>
                <w:u w:val="none" w:color="auto"/>
              </w:rPr>
            </w:pPr>
            <w:r>
              <w:rPr>
                <w:rFonts w:hint="eastAsia" w:ascii="AR丸ゴシック体M" w:hAnsi="AR丸ゴシック体M" w:eastAsia="AR丸ゴシック体M"/>
                <w:color w:val="000000"/>
                <w:w w:val="100"/>
                <w:sz w:val="21"/>
              </w:rPr>
              <w:t>頭痛、腫脹</w:t>
            </w:r>
            <w:r>
              <w:rPr>
                <w:rFonts w:hint="eastAsia" w:ascii="AR丸ゴシック体M" w:hAnsi="AR丸ゴシック体M" w:eastAsia="AR丸ゴシック体M"/>
                <w:color w:val="000000"/>
                <w:w w:val="100"/>
                <w:sz w:val="21"/>
                <w:vertAlign w:val="superscript"/>
              </w:rPr>
              <w:t>＊</w:t>
            </w:r>
            <w:r>
              <w:rPr>
                <w:rFonts w:hint="eastAsia" w:ascii="AR丸ゴシック体M" w:hAnsi="AR丸ゴシック体M" w:eastAsia="AR丸ゴシック体M"/>
                <w:strike w:val="0"/>
                <w:color w:val="000000"/>
                <w:w w:val="100"/>
                <w:sz w:val="21"/>
                <w:u w:val="none" w:color="auto"/>
              </w:rPr>
              <w:t>、悪寒、発熱、胃腸症状</w:t>
            </w:r>
            <w:r>
              <w:rPr>
                <w:rFonts w:hint="eastAsia" w:ascii="AR丸ゴシック体M" w:hAnsi="AR丸ゴシック体M" w:eastAsia="AR丸ゴシック体M"/>
                <w:strike w:val="0"/>
                <w:color w:val="000000"/>
                <w:w w:val="100"/>
                <w:sz w:val="21"/>
                <w:u w:val="none" w:color="auto"/>
              </w:rPr>
              <w:t xml:space="preserve"> </w:t>
            </w:r>
          </w:p>
        </w:tc>
      </w:tr>
      <w:tr>
        <w:trPr>
          <w:trHeight w:val="340" w:hRule="atLeast"/>
        </w:trPr>
        <w:tc>
          <w:tcPr>
            <w:tcW w:w="20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40" w:lineRule="atLeast"/>
              <w:jc w:val="center"/>
              <w:rPr>
                <w:rFonts w:hint="eastAsia" w:ascii="AR丸ゴシック体M" w:hAnsi="AR丸ゴシック体M" w:eastAsia="AR丸ゴシック体M"/>
                <w:strike w:val="0"/>
                <w:color w:val="000000"/>
                <w:sz w:val="21"/>
                <w:u w:val="none" w:color="auto"/>
              </w:rPr>
            </w:pPr>
            <w:r>
              <w:rPr>
                <w:rFonts w:hint="eastAsia" w:ascii="AR丸ゴシック体M" w:hAnsi="AR丸ゴシック体M" w:eastAsia="AR丸ゴシック体M"/>
                <w:color w:val="000000"/>
                <w:sz w:val="21"/>
              </w:rPr>
              <w:t>１</w:t>
            </w:r>
            <w:r>
              <w:rPr>
                <w:rFonts w:hint="eastAsia" w:ascii="AR丸ゴシック体M" w:hAnsi="AR丸ゴシック体M" w:eastAsia="AR丸ゴシック体M"/>
                <w:color w:val="000000"/>
                <w:sz w:val="21"/>
              </w:rPr>
              <w:t>%</w:t>
            </w:r>
            <w:r>
              <w:rPr>
                <w:rFonts w:hint="eastAsia" w:ascii="AR丸ゴシック体M" w:hAnsi="AR丸ゴシック体M" w:eastAsia="AR丸ゴシック体M"/>
                <w:color w:val="000000"/>
                <w:sz w:val="21"/>
              </w:rPr>
              <w:t>以上</w:t>
            </w:r>
          </w:p>
        </w:tc>
        <w:tc>
          <w:tcPr>
            <w:tcW w:w="37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40" w:lineRule="atLeast"/>
              <w:jc w:val="center"/>
              <w:rPr>
                <w:rFonts w:hint="eastAsia" w:ascii="AR丸ゴシック体M" w:hAnsi="AR丸ゴシック体M" w:eastAsia="AR丸ゴシック体M"/>
                <w:strike w:val="0"/>
                <w:color w:val="000000"/>
                <w:sz w:val="21"/>
                <w:u w:val="none" w:color="auto"/>
              </w:rPr>
            </w:pPr>
            <w:r>
              <w:rPr>
                <w:rFonts w:hint="eastAsia" w:ascii="AR丸ゴシック体M" w:hAnsi="AR丸ゴシック体M" w:eastAsia="AR丸ゴシック体M"/>
                <w:color w:val="000000"/>
                <w:sz w:val="21"/>
              </w:rPr>
              <w:t>発疹、倦怠感</w:t>
            </w:r>
          </w:p>
        </w:tc>
        <w:tc>
          <w:tcPr>
            <w:tcW w:w="37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spacing w:line="340" w:lineRule="atLeast"/>
              <w:jc w:val="center"/>
              <w:rPr>
                <w:rFonts w:hint="eastAsia" w:ascii="AR丸ゴシック体M" w:hAnsi="AR丸ゴシック体M" w:eastAsia="AR丸ゴシック体M"/>
                <w:strike w:val="0"/>
                <w:color w:val="000000"/>
                <w:sz w:val="21"/>
                <w:u w:val="none" w:color="auto"/>
              </w:rPr>
            </w:pPr>
            <w:r>
              <w:rPr>
                <w:rFonts w:hint="eastAsia" w:ascii="AR丸ゴシック体M" w:hAnsi="AR丸ゴシック体M" w:eastAsia="AR丸ゴシック体M"/>
                <w:color w:val="000000"/>
                <w:sz w:val="21"/>
              </w:rPr>
              <w:t>掻痒感</w:t>
            </w:r>
            <w:r>
              <w:rPr>
                <w:rFonts w:hint="eastAsia" w:ascii="AR丸ゴシック体M" w:hAnsi="AR丸ゴシック体M" w:eastAsia="AR丸ゴシック体M"/>
                <w:color w:val="000000"/>
                <w:sz w:val="21"/>
                <w:vertAlign w:val="superscript"/>
              </w:rPr>
              <w:t>＊</w:t>
            </w:r>
            <w:r>
              <w:rPr>
                <w:rFonts w:hint="eastAsia" w:ascii="AR丸ゴシック体M" w:hAnsi="AR丸ゴシック体M" w:eastAsia="AR丸ゴシック体M"/>
                <w:color w:val="000000"/>
                <w:sz w:val="21"/>
              </w:rPr>
              <w:t>、倦怠感、その他の疼痛</w:t>
            </w:r>
          </w:p>
        </w:tc>
      </w:tr>
    </w:tbl>
    <w:p>
      <w:pPr>
        <w:pStyle w:val="0"/>
        <w:snapToGrid w:val="0"/>
        <w:spacing w:line="340" w:lineRule="atLeast"/>
        <w:jc w:val="right"/>
        <w:rPr>
          <w:rFonts w:hint="eastAsia" w:ascii="AR丸ゴシック体M" w:hAnsi="AR丸ゴシック体M" w:eastAsia="AR丸ゴシック体M"/>
        </w:rPr>
      </w:pPr>
      <w:r>
        <w:rPr>
          <w:rFonts w:hint="eastAsia" w:ascii="AR丸ゴシック体M" w:hAnsi="AR丸ゴシック体M" w:eastAsia="AR丸ゴシック体M"/>
          <w:color w:val="000000"/>
          <w:sz w:val="21"/>
          <w:vertAlign w:val="superscript"/>
        </w:rPr>
        <w:t>＊</w:t>
      </w:r>
      <w:r>
        <w:rPr>
          <w:rFonts w:hint="eastAsia" w:ascii="AR丸ゴシック体M" w:hAnsi="AR丸ゴシック体M" w:eastAsia="AR丸ゴシック体M"/>
          <w:sz w:val="16"/>
        </w:rPr>
        <w:t>ワクチンを接種した部位の症状　各社の添付文書より厚労省にて作成</w:t>
      </w:r>
    </w:p>
    <w:p>
      <w:pPr>
        <w:pStyle w:val="0"/>
        <w:snapToGrid w:val="0"/>
        <w:spacing w:line="0" w:lineRule="atLeast"/>
        <w:jc w:val="right"/>
        <w:rPr>
          <w:rFonts w:hint="eastAsia" w:ascii="AR丸ゴシック体M" w:hAnsi="AR丸ゴシック体M" w:eastAsia="AR丸ゴシック体M"/>
          <w:sz w:val="14"/>
        </w:rPr>
      </w:pPr>
    </w:p>
    <w:p>
      <w:pPr>
        <w:pStyle w:val="0"/>
        <w:autoSpaceDE w:val="0"/>
        <w:autoSpaceDN w:val="0"/>
        <w:adjustRightInd w:val="0"/>
        <w:snapToGrid w:val="0"/>
        <w:spacing w:line="340" w:lineRule="atLeast"/>
        <w:rPr>
          <w:rFonts w:hint="eastAsia" w:ascii="AR丸ゴシック体M" w:hAnsi="AR丸ゴシック体M" w:eastAsia="AR丸ゴシック体M"/>
          <w:strike w:val="0"/>
          <w:color w:val="000000"/>
          <w:sz w:val="21"/>
          <w:u w:val="none" w:color="auto"/>
        </w:rPr>
      </w:pPr>
      <w:r>
        <w:rPr>
          <w:rFonts w:hint="eastAsia" w:ascii="AR丸ゴシック体M" w:hAnsi="AR丸ゴシック体M" w:eastAsia="AR丸ゴシック体M"/>
          <w:color w:val="000000"/>
          <w:sz w:val="21"/>
        </w:rPr>
        <w:t>●他のワクチンとの同時接種・接種間隔</w:t>
      </w:r>
      <w:r>
        <w:rPr>
          <w:rFonts w:hint="eastAsia" w:ascii="AR丸ゴシック体M" w:hAnsi="AR丸ゴシック体M" w:eastAsia="AR丸ゴシック体M"/>
          <w:color w:val="000000"/>
          <w:sz w:val="21"/>
        </w:rPr>
        <w:t xml:space="preserve"> </w:t>
      </w:r>
    </w:p>
    <w:p>
      <w:pPr>
        <w:pStyle w:val="0"/>
        <w:autoSpaceDE w:val="0"/>
        <w:autoSpaceDN w:val="0"/>
        <w:adjustRightInd w:val="0"/>
        <w:snapToGrid w:val="0"/>
        <w:spacing w:line="340" w:lineRule="atLeast"/>
        <w:ind w:firstLine="105" w:firstLineChars="50"/>
        <w:rPr>
          <w:rFonts w:hint="eastAsia" w:ascii="AR丸ゴシック体M" w:hAnsi="AR丸ゴシック体M" w:eastAsia="AR丸ゴシック体M"/>
          <w:strike w:val="0"/>
          <w:color w:val="000000"/>
          <w:sz w:val="21"/>
          <w:u w:val="none" w:color="auto"/>
        </w:rPr>
      </w:pPr>
      <w:r>
        <w:rPr>
          <w:rFonts w:hint="eastAsia" w:ascii="AR丸ゴシック体M" w:hAnsi="AR丸ゴシック体M" w:eastAsia="AR丸ゴシック体M"/>
          <w:strike w:val="0"/>
          <w:color w:val="000000"/>
          <w:sz w:val="21"/>
          <w:u w:val="none" w:color="auto"/>
        </w:rPr>
        <w:t>いずれの帯状疱疹ワクチンについても、医師が特に必要と認めた場合は、他のワクチンと同時接種が可能ですが、主治医や医療機関にご相談ください。</w:t>
      </w:r>
    </w:p>
    <w:p>
      <w:pPr>
        <w:pStyle w:val="0"/>
        <w:autoSpaceDE w:val="0"/>
        <w:autoSpaceDN w:val="0"/>
        <w:adjustRightInd w:val="0"/>
        <w:snapToGrid w:val="0"/>
        <w:spacing w:line="340" w:lineRule="atLeast"/>
        <w:ind w:firstLine="105" w:firstLineChars="50"/>
        <w:rPr>
          <w:rFonts w:hint="eastAsia" w:ascii="AR丸ゴシック体M" w:hAnsi="AR丸ゴシック体M" w:eastAsia="AR丸ゴシック体M"/>
          <w:strike w:val="0"/>
          <w:color w:val="000000"/>
          <w:sz w:val="21"/>
          <w:u w:val="none" w:color="auto"/>
        </w:rPr>
      </w:pPr>
      <w:r>
        <w:rPr>
          <w:rFonts w:hint="eastAsia" w:ascii="AR丸ゴシック体M" w:hAnsi="AR丸ゴシック体M" w:eastAsia="AR丸ゴシック体M"/>
          <w:strike w:val="0"/>
          <w:color w:val="000000"/>
          <w:sz w:val="21"/>
          <w:u w:val="none" w:color="auto"/>
        </w:rPr>
        <w:t>生ワクチン（阪大微研）は、他の生ワクチンを接種する場合には</w:t>
      </w:r>
      <w:r>
        <w:rPr>
          <w:rFonts w:hint="eastAsia" w:ascii="AR丸ゴシック体M" w:hAnsi="AR丸ゴシック体M" w:eastAsia="AR丸ゴシック体M"/>
          <w:strike w:val="0"/>
          <w:color w:val="000000"/>
          <w:sz w:val="21"/>
          <w:u w:val="none" w:color="auto"/>
        </w:rPr>
        <w:t>27</w:t>
      </w:r>
      <w:r>
        <w:rPr>
          <w:rFonts w:hint="eastAsia" w:ascii="AR丸ゴシック体M" w:hAnsi="AR丸ゴシック体M" w:eastAsia="AR丸ゴシック体M"/>
          <w:strike w:val="0"/>
          <w:color w:val="000000"/>
          <w:sz w:val="21"/>
          <w:u w:val="none" w:color="auto"/>
        </w:rPr>
        <w:t>日以上の間隔を置いてください。</w:t>
      </w:r>
      <w:r>
        <w:rPr>
          <w:rFonts w:hint="eastAsia" w:ascii="AR丸ゴシック体M" w:hAnsi="AR丸ゴシック体M" w:eastAsia="AR丸ゴシック体M"/>
          <w:strike w:val="0"/>
          <w:color w:val="000000"/>
          <w:sz w:val="21"/>
          <w:u w:val="none" w:color="auto"/>
        </w:rPr>
        <w:t xml:space="preserve"> </w:t>
      </w:r>
    </w:p>
    <w:p>
      <w:pPr>
        <w:pStyle w:val="0"/>
        <w:autoSpaceDE w:val="0"/>
        <w:autoSpaceDN w:val="0"/>
        <w:adjustRightInd w:val="0"/>
        <w:snapToGrid w:val="0"/>
        <w:spacing w:line="340" w:lineRule="atLeast"/>
        <w:rPr>
          <w:rFonts w:hint="eastAsia" w:ascii="AR丸ゴシック体M" w:hAnsi="AR丸ゴシック体M" w:eastAsia="AR丸ゴシック体M"/>
          <w:strike w:val="0"/>
          <w:color w:val="000000"/>
          <w:sz w:val="21"/>
          <w:u w:val="none" w:color="auto"/>
        </w:rPr>
      </w:pPr>
    </w:p>
    <w:p>
      <w:pPr>
        <w:pStyle w:val="0"/>
        <w:autoSpaceDE w:val="0"/>
        <w:autoSpaceDN w:val="0"/>
        <w:adjustRightInd w:val="0"/>
        <w:snapToGrid w:val="0"/>
        <w:spacing w:line="340" w:lineRule="atLeast"/>
        <w:rPr>
          <w:rFonts w:hint="eastAsia" w:ascii="AR丸ゴシック体M" w:hAnsi="AR丸ゴシック体M" w:eastAsia="AR丸ゴシック体M"/>
          <w:strike w:val="0"/>
          <w:color w:val="000000"/>
          <w:sz w:val="21"/>
          <w:u w:val="none" w:color="auto"/>
        </w:rPr>
      </w:pPr>
      <w:r>
        <w:rPr>
          <w:rFonts w:hint="eastAsia" w:ascii="AR丸ゴシック体M" w:hAnsi="AR丸ゴシック体M" w:eastAsia="AR丸ゴシック体M"/>
          <w:strike w:val="0"/>
          <w:color w:val="000000"/>
          <w:sz w:val="21"/>
          <w:u w:val="none" w:color="auto"/>
        </w:rPr>
        <w:t>●接種を受けた後の注意点</w:t>
      </w:r>
      <w:r>
        <w:rPr>
          <w:rFonts w:hint="eastAsia" w:ascii="AR丸ゴシック体M" w:hAnsi="AR丸ゴシック体M" w:eastAsia="AR丸ゴシック体M"/>
          <w:strike w:val="0"/>
          <w:color w:val="000000"/>
          <w:sz w:val="21"/>
          <w:u w:val="none" w:color="auto"/>
        </w:rPr>
        <w:t xml:space="preserve"> </w:t>
      </w:r>
    </w:p>
    <w:p>
      <w:pPr>
        <w:pStyle w:val="0"/>
        <w:autoSpaceDE w:val="0"/>
        <w:autoSpaceDN w:val="0"/>
        <w:adjustRightInd w:val="0"/>
        <w:snapToGrid w:val="0"/>
        <w:spacing w:line="340" w:lineRule="atLeast"/>
        <w:ind w:left="210" w:hanging="210" w:hangingChars="100"/>
        <w:rPr>
          <w:rFonts w:hint="eastAsia" w:ascii="AR丸ゴシック体M" w:hAnsi="AR丸ゴシック体M" w:eastAsia="AR丸ゴシック体M"/>
          <w:strike w:val="0"/>
          <w:color w:val="000000"/>
          <w:sz w:val="21"/>
          <w:u w:val="none" w:color="auto"/>
        </w:rPr>
      </w:pPr>
      <w:r>
        <w:rPr>
          <w:rFonts w:hint="eastAsia" w:ascii="AR丸ゴシック体M" w:hAnsi="AR丸ゴシック体M" w:eastAsia="AR丸ゴシック体M"/>
          <w:strike w:val="0"/>
          <w:color w:val="000000"/>
          <w:sz w:val="21"/>
          <w:u w:val="none" w:color="auto"/>
        </w:rPr>
        <w:t>・ワクチンの接種後</w:t>
      </w:r>
      <w:r>
        <w:rPr>
          <w:rFonts w:hint="eastAsia" w:ascii="AR丸ゴシック体M" w:hAnsi="AR丸ゴシック体M" w:eastAsia="AR丸ゴシック体M"/>
          <w:strike w:val="0"/>
          <w:color w:val="000000"/>
          <w:sz w:val="21"/>
          <w:u w:val="none" w:color="auto"/>
        </w:rPr>
        <w:t>30</w:t>
      </w:r>
      <w:r>
        <w:rPr>
          <w:rFonts w:hint="eastAsia" w:ascii="AR丸ゴシック体M" w:hAnsi="AR丸ゴシック体M" w:eastAsia="AR丸ゴシック体M"/>
          <w:strike w:val="0"/>
          <w:color w:val="000000"/>
          <w:sz w:val="21"/>
          <w:u w:val="none" w:color="auto"/>
        </w:rPr>
        <w:t>分程度は安静にしてください。また、体調に異常を感じた場合には、速やかに医師へ連絡してください。</w:t>
      </w:r>
      <w:r>
        <w:rPr>
          <w:rFonts w:hint="eastAsia" w:ascii="AR丸ゴシック体M" w:hAnsi="AR丸ゴシック体M" w:eastAsia="AR丸ゴシック体M"/>
          <w:strike w:val="0"/>
          <w:color w:val="000000"/>
          <w:sz w:val="21"/>
          <w:u w:val="none" w:color="auto"/>
        </w:rPr>
        <w:t xml:space="preserve"> </w:t>
      </w:r>
    </w:p>
    <w:p>
      <w:pPr>
        <w:pStyle w:val="0"/>
        <w:autoSpaceDE w:val="0"/>
        <w:autoSpaceDN w:val="0"/>
        <w:adjustRightInd w:val="0"/>
        <w:snapToGrid w:val="0"/>
        <w:spacing w:line="340" w:lineRule="atLeast"/>
        <w:rPr>
          <w:rFonts w:hint="eastAsia" w:ascii="AR丸ゴシック体M" w:hAnsi="AR丸ゴシック体M" w:eastAsia="AR丸ゴシック体M"/>
          <w:strike w:val="0"/>
          <w:color w:val="000000"/>
          <w:sz w:val="21"/>
          <w:u w:val="none" w:color="auto"/>
        </w:rPr>
      </w:pPr>
      <w:r>
        <w:rPr>
          <w:rFonts w:hint="eastAsia" w:ascii="AR丸ゴシック体M" w:hAnsi="AR丸ゴシック体M" w:eastAsia="AR丸ゴシック体M"/>
          <w:strike w:val="0"/>
          <w:color w:val="000000"/>
          <w:sz w:val="21"/>
          <w:u w:val="none" w:color="auto"/>
        </w:rPr>
        <w:t>・注射した部分は清潔に保つようにしてください。接種当日の入浴は問題ありません。</w:t>
      </w:r>
      <w:r>
        <w:rPr>
          <w:rFonts w:hint="eastAsia" w:ascii="AR丸ゴシック体M" w:hAnsi="AR丸ゴシック体M" w:eastAsia="AR丸ゴシック体M"/>
          <w:strike w:val="0"/>
          <w:color w:val="000000"/>
          <w:sz w:val="21"/>
          <w:u w:val="none" w:color="auto"/>
        </w:rPr>
        <w:t xml:space="preserve"> </w:t>
      </w:r>
    </w:p>
    <w:p>
      <w:pPr>
        <w:pStyle w:val="0"/>
        <w:autoSpaceDE w:val="0"/>
        <w:autoSpaceDN w:val="0"/>
        <w:adjustRightInd w:val="0"/>
        <w:snapToGrid w:val="0"/>
        <w:spacing w:line="340" w:lineRule="atLeast"/>
        <w:rPr>
          <w:rFonts w:hint="eastAsia" w:ascii="AR丸ゴシック体M" w:hAnsi="AR丸ゴシック体M" w:eastAsia="AR丸ゴシック体M"/>
          <w:strike w:val="0"/>
          <w:color w:val="000000"/>
          <w:sz w:val="21"/>
          <w:u w:val="none" w:color="auto"/>
        </w:rPr>
      </w:pPr>
      <w:r>
        <w:rPr>
          <w:rFonts w:hint="eastAsia" w:ascii="AR丸ゴシック体M" w:hAnsi="AR丸ゴシック体M" w:eastAsia="AR丸ゴシック体M"/>
          <w:strike w:val="0"/>
          <w:color w:val="000000"/>
          <w:sz w:val="21"/>
          <w:u w:val="none" w:color="auto"/>
        </w:rPr>
        <w:t>・当日の激しい運動は控えるようにしてください。</w:t>
      </w:r>
      <w:r>
        <w:rPr>
          <w:rFonts w:hint="eastAsia" w:ascii="AR丸ゴシック体M" w:hAnsi="AR丸ゴシック体M" w:eastAsia="AR丸ゴシック体M"/>
          <w:strike w:val="0"/>
          <w:color w:val="000000"/>
          <w:sz w:val="21"/>
          <w:u w:val="none" w:color="auto"/>
        </w:rPr>
        <w:t xml:space="preserve"> </w:t>
      </w:r>
    </w:p>
    <w:p>
      <w:pPr>
        <w:pStyle w:val="0"/>
        <w:autoSpaceDE w:val="0"/>
        <w:autoSpaceDN w:val="0"/>
        <w:adjustRightInd w:val="0"/>
        <w:snapToGrid w:val="0"/>
        <w:spacing w:line="340" w:lineRule="atLeast"/>
        <w:rPr>
          <w:rFonts w:hint="eastAsia" w:ascii="AR丸ゴシック体M" w:hAnsi="AR丸ゴシック体M" w:eastAsia="AR丸ゴシック体M"/>
          <w:strike w:val="0"/>
          <w:color w:val="000000"/>
          <w:sz w:val="21"/>
          <w:u w:val="none" w:color="auto"/>
        </w:rPr>
      </w:pPr>
    </w:p>
    <w:p>
      <w:pPr>
        <w:pStyle w:val="0"/>
        <w:autoSpaceDE w:val="0"/>
        <w:autoSpaceDN w:val="0"/>
        <w:adjustRightInd w:val="0"/>
        <w:snapToGrid w:val="0"/>
        <w:spacing w:line="340" w:lineRule="atLeast"/>
        <w:rPr>
          <w:rFonts w:hint="eastAsia" w:ascii="AR丸ゴシック体M" w:hAnsi="AR丸ゴシック体M" w:eastAsia="AR丸ゴシック体M"/>
          <w:strike w:val="0"/>
          <w:color w:val="000000"/>
          <w:sz w:val="21"/>
          <w:u w:val="none" w:color="auto"/>
        </w:rPr>
      </w:pPr>
      <w:r>
        <w:rPr>
          <w:rFonts w:hint="eastAsia" w:ascii="AR丸ゴシック体M" w:hAnsi="AR丸ゴシック体M" w:eastAsia="AR丸ゴシック体M"/>
          <w:strike w:val="0"/>
          <w:color w:val="000000"/>
          <w:sz w:val="21"/>
          <w:u w:val="none" w:color="auto"/>
        </w:rPr>
        <w:t>●予防接種健康被害救済制度について</w:t>
      </w:r>
      <w:r>
        <w:rPr>
          <w:rFonts w:hint="eastAsia" w:ascii="AR丸ゴシック体M" w:hAnsi="AR丸ゴシック体M" w:eastAsia="AR丸ゴシック体M"/>
          <w:strike w:val="0"/>
          <w:color w:val="000000"/>
          <w:sz w:val="21"/>
          <w:u w:val="none" w:color="auto"/>
        </w:rPr>
        <w:t xml:space="preserve"> </w:t>
      </w:r>
    </w:p>
    <w:p>
      <w:pPr>
        <w:pStyle w:val="0"/>
        <w:autoSpaceDE w:val="0"/>
        <w:autoSpaceDN w:val="0"/>
        <w:adjustRightInd w:val="0"/>
        <w:snapToGrid w:val="0"/>
        <w:spacing w:line="340" w:lineRule="atLeast"/>
        <w:ind w:firstLine="105" w:firstLineChars="50"/>
        <w:rPr>
          <w:rFonts w:hint="eastAsia" w:ascii="AR丸ゴシック体M" w:hAnsi="AR丸ゴシック体M" w:eastAsia="AR丸ゴシック体M"/>
          <w:strike w:val="0"/>
          <w:color w:val="000000"/>
          <w:sz w:val="21"/>
          <w:u w:val="none" w:color="auto"/>
        </w:rPr>
      </w:pPr>
      <w:r>
        <w:rPr>
          <w:rFonts w:hint="eastAsia" w:ascii="AR丸ゴシック体M" w:hAnsi="AR丸ゴシック体M" w:eastAsia="AR丸ゴシック体M"/>
          <w:strike w:val="0"/>
          <w:color w:val="000000"/>
          <w:sz w:val="21"/>
          <w:u w:val="none" w:color="auto"/>
        </w:rPr>
        <w:t>予防接種は、感染症を予防するために重要なものですが、健康被害（病気になったり障害が残ったりすること）が起こることがあります。極めてまれではあるものの、副反応による健康被害をなくすことはできないことから、救済制度が設けられています。</w:t>
      </w:r>
      <w:r>
        <w:rPr>
          <w:rFonts w:hint="eastAsia" w:ascii="AR丸ゴシック体M" w:hAnsi="AR丸ゴシック体M" w:eastAsia="AR丸ゴシック体M"/>
          <w:strike w:val="0"/>
          <w:color w:val="000000"/>
          <w:sz w:val="21"/>
          <w:u w:val="none" w:color="auto"/>
        </w:rPr>
        <w:t xml:space="preserve"> </w:t>
      </w:r>
      <w:r>
        <w:rPr>
          <w:rFonts w:hint="eastAsia" w:ascii="AR丸ゴシック体M" w:hAnsi="AR丸ゴシック体M" w:eastAsia="AR丸ゴシック体M"/>
          <w:strike w:val="0"/>
          <w:color w:val="000000"/>
          <w:sz w:val="21"/>
          <w:u w:val="none" w:color="auto"/>
        </w:rPr>
        <w:t>申請に必要な手続き等については、町民保健課にご相談ください。</w:t>
      </w:r>
      <w:r>
        <w:rPr>
          <w:rFonts w:hint="eastAsia" w:ascii="AR丸ゴシック体M" w:hAnsi="AR丸ゴシック体M" w:eastAsia="AR丸ゴシック体M"/>
          <w:strike w:val="0"/>
          <w:color w:val="000000"/>
          <w:sz w:val="21"/>
          <w:u w:val="none" w:color="auto"/>
        </w:rPr>
        <w:t xml:space="preserve"> </w:t>
      </w:r>
    </w:p>
    <w:p>
      <w:pPr>
        <w:pStyle w:val="0"/>
        <w:autoSpaceDE w:val="0"/>
        <w:autoSpaceDN w:val="0"/>
        <w:adjustRightInd w:val="0"/>
        <w:snapToGrid w:val="0"/>
        <w:spacing w:line="340" w:lineRule="atLeast"/>
        <w:rPr>
          <w:rFonts w:hint="eastAsia"/>
        </w:rPr>
      </w:pPr>
    </w:p>
    <w:sectPr>
      <w:pgSz w:w="11906" w:h="16838"/>
      <w:pgMar w:top="1134" w:right="1134" w:bottom="850"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丸ゴシック体M">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AR丸ゴシック体M">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486</TotalTime>
  <Pages>2</Pages>
  <Words>29</Words>
  <Characters>1905</Characters>
  <Application>JUST Note</Application>
  <Lines>197</Lines>
  <Paragraphs>77</Paragraphs>
  <Company>北広島町</Company>
  <CharactersWithSpaces>1934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笠道　百合子</dc:creator>
  <cp:lastModifiedBy>久野 ともえ</cp:lastModifiedBy>
  <cp:lastPrinted>2026-03-11T09:06:45Z</cp:lastPrinted>
  <dcterms:created xsi:type="dcterms:W3CDTF">2025-02-05T02:10:00Z</dcterms:created>
  <dcterms:modified xsi:type="dcterms:W3CDTF">2026-03-11T09:19:07Z</dcterms:modified>
  <cp:revision>4</cp:revision>
</cp:coreProperties>
</file>